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65E" w:rsidRDefault="00D1165E" w:rsidP="00D1165E">
      <w:pPr>
        <w:spacing w:after="0" w:line="240" w:lineRule="auto"/>
        <w:jc w:val="center"/>
        <w:rPr>
          <w:rFonts w:ascii="Times New Roman" w:hAnsi="Times New Roman" w:cs="Times New Roman"/>
          <w:b/>
          <w:sz w:val="24"/>
          <w:szCs w:val="24"/>
        </w:rPr>
      </w:pPr>
      <w:bookmarkStart w:id="0" w:name="_GoBack"/>
      <w:bookmarkEnd w:id="0"/>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6073CB" w:rsidRDefault="006073CB" w:rsidP="00D116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Esettanulmány </w:t>
      </w:r>
    </w:p>
    <w:p w:rsidR="00D1165E" w:rsidRDefault="006073CB" w:rsidP="00D116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kutatásmódszertan tantárgyhoz</w:t>
      </w:r>
    </w:p>
    <w:p w:rsidR="00D1165E" w:rsidRDefault="00D1165E"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2C75FA" w:rsidRDefault="002C75FA" w:rsidP="00D1165E">
      <w:pPr>
        <w:spacing w:after="0" w:line="240" w:lineRule="auto"/>
        <w:jc w:val="center"/>
        <w:rPr>
          <w:rFonts w:ascii="Times New Roman" w:hAnsi="Times New Roman" w:cs="Times New Roman"/>
          <w:b/>
          <w:sz w:val="24"/>
          <w:szCs w:val="24"/>
        </w:rPr>
      </w:pPr>
    </w:p>
    <w:p w:rsidR="00D1165E" w:rsidRDefault="00D1165E" w:rsidP="00D116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AZ ONLINE ÉRTÉKESÍTÉS MEGJELENÉSÉNEK LEHETŐSÉGE</w:t>
      </w:r>
    </w:p>
    <w:p w:rsidR="00D1165E" w:rsidRPr="00100404" w:rsidRDefault="00D1165E" w:rsidP="00D116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BAHART-NÁL</w:t>
      </w:r>
    </w:p>
    <w:p w:rsidR="00D1165E" w:rsidRDefault="00D1165E" w:rsidP="00D1165E">
      <w:pPr>
        <w:spacing w:after="0" w:line="240" w:lineRule="auto"/>
        <w:rPr>
          <w:rFonts w:ascii="Times New Roman" w:hAnsi="Times New Roman" w:cs="Times New Roman"/>
          <w:sz w:val="24"/>
          <w:szCs w:val="24"/>
        </w:rPr>
      </w:pPr>
    </w:p>
    <w:p w:rsidR="00D1165E" w:rsidRDefault="00D1165E" w:rsidP="00D1165E">
      <w:pPr>
        <w:spacing w:after="0" w:line="240" w:lineRule="auto"/>
        <w:rPr>
          <w:rFonts w:ascii="Times New Roman" w:hAnsi="Times New Roman" w:cs="Times New Roman"/>
          <w:sz w:val="24"/>
          <w:szCs w:val="24"/>
        </w:rPr>
      </w:pPr>
    </w:p>
    <w:p w:rsidR="00D1165E" w:rsidRDefault="00D1165E" w:rsidP="00D1165E">
      <w:pPr>
        <w:spacing w:after="0" w:line="240" w:lineRule="auto"/>
        <w:rPr>
          <w:rFonts w:ascii="Times New Roman" w:hAnsi="Times New Roman" w:cs="Times New Roman"/>
          <w:b/>
          <w:sz w:val="24"/>
          <w:szCs w:val="24"/>
        </w:rPr>
      </w:pPr>
    </w:p>
    <w:p w:rsidR="002C75FA" w:rsidRDefault="002C75FA" w:rsidP="00D1165E">
      <w:pPr>
        <w:spacing w:after="0" w:line="240" w:lineRule="auto"/>
        <w:rPr>
          <w:rFonts w:ascii="Times New Roman" w:hAnsi="Times New Roman" w:cs="Times New Roman"/>
          <w:b/>
          <w:sz w:val="24"/>
          <w:szCs w:val="24"/>
        </w:rPr>
      </w:pPr>
    </w:p>
    <w:p w:rsidR="002C75FA" w:rsidRDefault="002C75FA" w:rsidP="00D1165E">
      <w:pPr>
        <w:spacing w:after="0" w:line="240" w:lineRule="auto"/>
        <w:rPr>
          <w:rFonts w:ascii="Times New Roman" w:hAnsi="Times New Roman" w:cs="Times New Roman"/>
          <w:b/>
          <w:sz w:val="24"/>
          <w:szCs w:val="24"/>
        </w:rPr>
      </w:pPr>
    </w:p>
    <w:p w:rsidR="002C75FA" w:rsidRDefault="002C75FA" w:rsidP="00D1165E">
      <w:pPr>
        <w:spacing w:after="0" w:line="240" w:lineRule="auto"/>
        <w:rPr>
          <w:rFonts w:ascii="Times New Roman" w:hAnsi="Times New Roman" w:cs="Times New Roman"/>
          <w:b/>
          <w:sz w:val="24"/>
          <w:szCs w:val="24"/>
        </w:rPr>
      </w:pPr>
    </w:p>
    <w:p w:rsidR="002C75FA" w:rsidRDefault="002C75FA" w:rsidP="00D1165E">
      <w:pPr>
        <w:spacing w:after="0" w:line="240" w:lineRule="auto"/>
        <w:rPr>
          <w:rFonts w:ascii="Times New Roman" w:hAnsi="Times New Roman" w:cs="Times New Roman"/>
          <w:b/>
          <w:sz w:val="24"/>
          <w:szCs w:val="24"/>
        </w:rPr>
      </w:pPr>
    </w:p>
    <w:p w:rsidR="002C75FA" w:rsidRDefault="006073CB" w:rsidP="006073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Írta:</w:t>
      </w:r>
    </w:p>
    <w:p w:rsidR="00EB7012" w:rsidRDefault="00EB7012" w:rsidP="006073CB">
      <w:pPr>
        <w:spacing w:after="0" w:line="240" w:lineRule="auto"/>
        <w:jc w:val="center"/>
        <w:rPr>
          <w:rFonts w:ascii="Times New Roman" w:hAnsi="Times New Roman" w:cs="Times New Roman"/>
          <w:b/>
          <w:sz w:val="24"/>
          <w:szCs w:val="24"/>
        </w:rPr>
      </w:pPr>
    </w:p>
    <w:p w:rsidR="00EB7012" w:rsidRDefault="00EB7012" w:rsidP="00EB7012">
      <w:pPr>
        <w:spacing w:after="0" w:line="240" w:lineRule="auto"/>
        <w:ind w:left="2124" w:hanging="2124"/>
        <w:jc w:val="center"/>
      </w:pPr>
      <w:r>
        <w:t>Dr. Erdélyi Éva PhD</w:t>
      </w:r>
      <w:r>
        <w:tab/>
      </w:r>
    </w:p>
    <w:p w:rsidR="00EB7012" w:rsidRDefault="00E42B18" w:rsidP="00EB7012">
      <w:pPr>
        <w:spacing w:after="0" w:line="240" w:lineRule="auto"/>
        <w:ind w:left="2124" w:hanging="2124"/>
        <w:jc w:val="center"/>
      </w:pPr>
      <w:r>
        <w:t>Módszertani Intézet Tanszéki O</w:t>
      </w:r>
      <w:r w:rsidR="00EB7012">
        <w:t xml:space="preserve">sztály egyetemi docens, </w:t>
      </w:r>
    </w:p>
    <w:p w:rsidR="00EB7012" w:rsidRDefault="00EB7012" w:rsidP="00EB7012">
      <w:pPr>
        <w:spacing w:after="0" w:line="240" w:lineRule="auto"/>
        <w:ind w:left="2124" w:hanging="2124"/>
        <w:jc w:val="center"/>
      </w:pPr>
      <w:r>
        <w:t xml:space="preserve">Gundel Károly Szakkollégium </w:t>
      </w:r>
      <w:r w:rsidR="00E42B18">
        <w:t>szakmai vezetője</w:t>
      </w:r>
    </w:p>
    <w:p w:rsidR="00EB7012" w:rsidRDefault="00EB7012" w:rsidP="006073CB">
      <w:pPr>
        <w:spacing w:after="0" w:line="240" w:lineRule="auto"/>
        <w:jc w:val="center"/>
        <w:rPr>
          <w:rFonts w:ascii="Times New Roman" w:hAnsi="Times New Roman" w:cs="Times New Roman"/>
          <w:b/>
          <w:sz w:val="24"/>
          <w:szCs w:val="24"/>
        </w:rPr>
      </w:pPr>
    </w:p>
    <w:p w:rsidR="006073CB" w:rsidRDefault="002C75FA" w:rsidP="006073CB">
      <w:pPr>
        <w:spacing w:after="0" w:line="240" w:lineRule="auto"/>
        <w:ind w:left="2124" w:hanging="2124"/>
        <w:jc w:val="center"/>
      </w:pPr>
      <w:r>
        <w:t>Oláh Péter Károly</w:t>
      </w:r>
    </w:p>
    <w:p w:rsidR="002C75FA" w:rsidRDefault="002C75FA" w:rsidP="006073CB">
      <w:pPr>
        <w:spacing w:after="0" w:line="240" w:lineRule="auto"/>
        <w:ind w:left="2124" w:hanging="2124"/>
        <w:jc w:val="center"/>
      </w:pPr>
      <w:r>
        <w:t>BGE-KVIK Turizmus Intézeti Tanszék m</w:t>
      </w:r>
      <w:r w:rsidR="006073CB">
        <w:t>esteroktató</w:t>
      </w:r>
    </w:p>
    <w:p w:rsidR="00EB7012" w:rsidRDefault="00EB7012" w:rsidP="006073CB">
      <w:pPr>
        <w:spacing w:after="0" w:line="240" w:lineRule="auto"/>
        <w:ind w:left="2124" w:hanging="2124"/>
        <w:jc w:val="center"/>
      </w:pPr>
    </w:p>
    <w:p w:rsidR="00EB7012" w:rsidRDefault="00EB7012">
      <w:pPr>
        <w:jc w:val="left"/>
      </w:pPr>
      <w:r>
        <w:br w:type="page"/>
      </w:r>
    </w:p>
    <w:p w:rsidR="006073CB" w:rsidRDefault="006073CB" w:rsidP="006073CB">
      <w:pPr>
        <w:spacing w:after="0" w:line="240" w:lineRule="auto"/>
        <w:ind w:left="2124" w:hanging="2124"/>
        <w:jc w:val="center"/>
      </w:pPr>
    </w:p>
    <w:p w:rsidR="00EB7012" w:rsidRDefault="00EB7012" w:rsidP="006073CB">
      <w:pPr>
        <w:spacing w:after="0" w:line="240" w:lineRule="auto"/>
        <w:ind w:left="2124" w:hanging="2124"/>
        <w:jc w:val="center"/>
        <w:rPr>
          <w:b/>
        </w:rPr>
      </w:pPr>
    </w:p>
    <w:p w:rsidR="00EB7012" w:rsidRDefault="00EB7012" w:rsidP="00EB70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Esettanulmány </w:t>
      </w:r>
    </w:p>
    <w:p w:rsidR="00EB7012" w:rsidRDefault="00EB7012" w:rsidP="00EB70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kutatásmódszertan tantárgyhoz</w:t>
      </w:r>
    </w:p>
    <w:p w:rsidR="00EB7012" w:rsidRDefault="00EB7012" w:rsidP="00EB7012">
      <w:pPr>
        <w:spacing w:after="0" w:line="240" w:lineRule="auto"/>
        <w:jc w:val="center"/>
        <w:rPr>
          <w:rFonts w:ascii="Times New Roman" w:hAnsi="Times New Roman" w:cs="Times New Roman"/>
          <w:b/>
          <w:sz w:val="24"/>
          <w:szCs w:val="24"/>
        </w:rPr>
      </w:pPr>
    </w:p>
    <w:p w:rsidR="00EB7012" w:rsidRDefault="00EB7012" w:rsidP="00EB7012">
      <w:pPr>
        <w:spacing w:after="0" w:line="240" w:lineRule="auto"/>
        <w:jc w:val="center"/>
        <w:rPr>
          <w:rFonts w:ascii="Times New Roman" w:hAnsi="Times New Roman" w:cs="Times New Roman"/>
          <w:b/>
          <w:sz w:val="24"/>
          <w:szCs w:val="24"/>
        </w:rPr>
      </w:pPr>
    </w:p>
    <w:p w:rsidR="00EB7012" w:rsidRDefault="00EB7012" w:rsidP="00EB7012">
      <w:pPr>
        <w:spacing w:after="0" w:line="240" w:lineRule="auto"/>
        <w:jc w:val="center"/>
        <w:rPr>
          <w:rFonts w:ascii="Times New Roman" w:hAnsi="Times New Roman" w:cs="Times New Roman"/>
          <w:b/>
          <w:sz w:val="24"/>
          <w:szCs w:val="24"/>
        </w:rPr>
      </w:pPr>
    </w:p>
    <w:p w:rsidR="00EB7012" w:rsidRDefault="00EB7012" w:rsidP="00EB7012">
      <w:pPr>
        <w:spacing w:after="0" w:line="240" w:lineRule="auto"/>
        <w:jc w:val="center"/>
        <w:rPr>
          <w:rFonts w:ascii="Times New Roman" w:hAnsi="Times New Roman" w:cs="Times New Roman"/>
          <w:b/>
          <w:sz w:val="24"/>
          <w:szCs w:val="24"/>
        </w:rPr>
      </w:pPr>
    </w:p>
    <w:p w:rsidR="00EB7012" w:rsidRDefault="00EB7012" w:rsidP="00EB7012">
      <w:pPr>
        <w:spacing w:after="0" w:line="240" w:lineRule="auto"/>
        <w:jc w:val="center"/>
        <w:rPr>
          <w:rFonts w:ascii="Times New Roman" w:hAnsi="Times New Roman" w:cs="Times New Roman"/>
          <w:b/>
          <w:sz w:val="24"/>
          <w:szCs w:val="24"/>
        </w:rPr>
      </w:pPr>
    </w:p>
    <w:p w:rsidR="00EB7012" w:rsidRDefault="00EB7012" w:rsidP="00EB7012">
      <w:pPr>
        <w:spacing w:after="0" w:line="240" w:lineRule="auto"/>
        <w:jc w:val="center"/>
        <w:rPr>
          <w:rFonts w:ascii="Times New Roman" w:hAnsi="Times New Roman" w:cs="Times New Roman"/>
          <w:b/>
          <w:sz w:val="24"/>
          <w:szCs w:val="24"/>
        </w:rPr>
      </w:pPr>
    </w:p>
    <w:p w:rsidR="00EB7012" w:rsidRDefault="00EB7012" w:rsidP="00EB70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AZ ONLINE ÉRTÉKESÍTÉS MEGJELENÉSÉNEK LEHETŐSÉGE</w:t>
      </w:r>
    </w:p>
    <w:p w:rsidR="00EB7012" w:rsidRPr="00100404" w:rsidRDefault="00EB7012" w:rsidP="00EB70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BAHART-NÁL</w:t>
      </w:r>
    </w:p>
    <w:p w:rsidR="00EB7012" w:rsidRDefault="00EB7012" w:rsidP="00EB7012">
      <w:pPr>
        <w:spacing w:after="0" w:line="240" w:lineRule="auto"/>
        <w:rPr>
          <w:rFonts w:ascii="Times New Roman" w:hAnsi="Times New Roman" w:cs="Times New Roman"/>
          <w:sz w:val="24"/>
          <w:szCs w:val="24"/>
        </w:rPr>
      </w:pPr>
    </w:p>
    <w:p w:rsidR="00EB7012" w:rsidRDefault="00EB7012" w:rsidP="00EB7012">
      <w:pPr>
        <w:spacing w:after="0" w:line="240" w:lineRule="auto"/>
        <w:rPr>
          <w:rFonts w:ascii="Times New Roman" w:hAnsi="Times New Roman" w:cs="Times New Roman"/>
          <w:sz w:val="24"/>
          <w:szCs w:val="24"/>
        </w:rPr>
      </w:pPr>
    </w:p>
    <w:p w:rsidR="00EB7012" w:rsidRDefault="00EB7012" w:rsidP="00EB7012">
      <w:pPr>
        <w:spacing w:after="0" w:line="240" w:lineRule="auto"/>
        <w:rPr>
          <w:rFonts w:ascii="Times New Roman" w:hAnsi="Times New Roman" w:cs="Times New Roman"/>
          <w:b/>
          <w:sz w:val="24"/>
          <w:szCs w:val="24"/>
        </w:rPr>
      </w:pPr>
    </w:p>
    <w:p w:rsidR="00EB7012" w:rsidRDefault="00EB7012" w:rsidP="00EB7012">
      <w:pPr>
        <w:spacing w:after="0" w:line="240" w:lineRule="auto"/>
        <w:rPr>
          <w:rFonts w:ascii="Times New Roman" w:hAnsi="Times New Roman" w:cs="Times New Roman"/>
          <w:b/>
          <w:sz w:val="24"/>
          <w:szCs w:val="24"/>
        </w:rPr>
      </w:pPr>
    </w:p>
    <w:p w:rsidR="00EB7012" w:rsidRDefault="00EB7012" w:rsidP="00EB7012">
      <w:pPr>
        <w:spacing w:after="0" w:line="240" w:lineRule="auto"/>
        <w:rPr>
          <w:rFonts w:ascii="Times New Roman" w:hAnsi="Times New Roman" w:cs="Times New Roman"/>
          <w:b/>
          <w:sz w:val="24"/>
          <w:szCs w:val="24"/>
        </w:rPr>
      </w:pPr>
    </w:p>
    <w:p w:rsidR="00EB7012" w:rsidRDefault="00EB7012" w:rsidP="00EB7012">
      <w:pPr>
        <w:spacing w:after="0" w:line="240" w:lineRule="auto"/>
        <w:rPr>
          <w:rFonts w:ascii="Times New Roman" w:hAnsi="Times New Roman" w:cs="Times New Roman"/>
          <w:b/>
          <w:sz w:val="24"/>
          <w:szCs w:val="24"/>
        </w:rPr>
      </w:pPr>
    </w:p>
    <w:p w:rsidR="00EB7012" w:rsidRDefault="00EB7012" w:rsidP="00EB70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Írta:</w:t>
      </w:r>
    </w:p>
    <w:p w:rsidR="00EB7012" w:rsidRDefault="00EB7012" w:rsidP="00EB7012">
      <w:pPr>
        <w:spacing w:after="0" w:line="240" w:lineRule="auto"/>
        <w:jc w:val="center"/>
        <w:rPr>
          <w:rFonts w:ascii="Times New Roman" w:hAnsi="Times New Roman" w:cs="Times New Roman"/>
          <w:b/>
          <w:sz w:val="24"/>
          <w:szCs w:val="24"/>
        </w:rPr>
      </w:pPr>
    </w:p>
    <w:p w:rsidR="00EB7012" w:rsidRDefault="00EB7012" w:rsidP="00EB7012">
      <w:pPr>
        <w:spacing w:after="0" w:line="240" w:lineRule="auto"/>
        <w:ind w:left="2124" w:hanging="2124"/>
        <w:jc w:val="center"/>
      </w:pPr>
      <w:r>
        <w:t>Dr. Erdélyi Éva PhD</w:t>
      </w:r>
      <w:r>
        <w:tab/>
      </w:r>
    </w:p>
    <w:p w:rsidR="00EB7012" w:rsidRDefault="00E42B18" w:rsidP="00EB7012">
      <w:pPr>
        <w:spacing w:after="0" w:line="240" w:lineRule="auto"/>
        <w:ind w:left="2124" w:hanging="2124"/>
        <w:jc w:val="center"/>
      </w:pPr>
      <w:r>
        <w:t>Módszertani Intézet Tanszéki O</w:t>
      </w:r>
      <w:r w:rsidR="00EB7012">
        <w:t xml:space="preserve">sztály egyetemi docens, </w:t>
      </w:r>
    </w:p>
    <w:p w:rsidR="00EB7012" w:rsidRDefault="00EB7012" w:rsidP="00EB7012">
      <w:pPr>
        <w:spacing w:after="0" w:line="240" w:lineRule="auto"/>
        <w:ind w:left="2124" w:hanging="2124"/>
        <w:jc w:val="center"/>
      </w:pPr>
      <w:r>
        <w:t>Gundel K</w:t>
      </w:r>
      <w:r w:rsidR="00E42B18">
        <w:t>ároly Szakkollégium szakmai vezetője</w:t>
      </w:r>
    </w:p>
    <w:p w:rsidR="00EB7012" w:rsidRDefault="00EB7012" w:rsidP="00EB7012">
      <w:pPr>
        <w:spacing w:after="0" w:line="240" w:lineRule="auto"/>
        <w:jc w:val="center"/>
        <w:rPr>
          <w:rFonts w:ascii="Times New Roman" w:hAnsi="Times New Roman" w:cs="Times New Roman"/>
          <w:b/>
          <w:sz w:val="24"/>
          <w:szCs w:val="24"/>
        </w:rPr>
      </w:pPr>
    </w:p>
    <w:p w:rsidR="00EB7012" w:rsidRDefault="00EB7012" w:rsidP="00EB7012">
      <w:pPr>
        <w:spacing w:after="0" w:line="240" w:lineRule="auto"/>
        <w:ind w:left="2124" w:hanging="2124"/>
        <w:jc w:val="center"/>
      </w:pPr>
      <w:r>
        <w:t>Oláh Péter Károly</w:t>
      </w:r>
    </w:p>
    <w:p w:rsidR="00EB7012" w:rsidRDefault="00EB7012" w:rsidP="00EB7012">
      <w:pPr>
        <w:spacing w:after="0" w:line="240" w:lineRule="auto"/>
        <w:ind w:left="2124" w:hanging="2124"/>
        <w:jc w:val="center"/>
      </w:pPr>
      <w:r>
        <w:t>BGE-KVIK Turizmus Intézeti Tanszék mesteroktató</w:t>
      </w:r>
    </w:p>
    <w:p w:rsidR="00EB7012" w:rsidRDefault="00EB7012" w:rsidP="006073CB">
      <w:pPr>
        <w:spacing w:after="0" w:line="240" w:lineRule="auto"/>
        <w:ind w:left="2124" w:hanging="2124"/>
        <w:jc w:val="center"/>
        <w:rPr>
          <w:b/>
        </w:rPr>
      </w:pPr>
    </w:p>
    <w:p w:rsidR="006073CB" w:rsidRDefault="006073CB" w:rsidP="006073CB">
      <w:pPr>
        <w:spacing w:after="0" w:line="240" w:lineRule="auto"/>
        <w:ind w:left="2124" w:hanging="2124"/>
        <w:jc w:val="center"/>
        <w:rPr>
          <w:b/>
        </w:rPr>
      </w:pPr>
      <w:r w:rsidRPr="006073CB">
        <w:rPr>
          <w:b/>
        </w:rPr>
        <w:t>Lektorálta</w:t>
      </w:r>
      <w:r>
        <w:rPr>
          <w:b/>
        </w:rPr>
        <w:t>:</w:t>
      </w:r>
    </w:p>
    <w:p w:rsidR="006073CB" w:rsidRDefault="006073CB" w:rsidP="006073CB">
      <w:pPr>
        <w:spacing w:after="0" w:line="240" w:lineRule="auto"/>
        <w:ind w:left="2124" w:hanging="2124"/>
        <w:jc w:val="center"/>
        <w:rPr>
          <w:b/>
        </w:rPr>
      </w:pPr>
    </w:p>
    <w:p w:rsidR="006073CB" w:rsidRDefault="006073CB" w:rsidP="006073CB">
      <w:pPr>
        <w:spacing w:after="0" w:line="240" w:lineRule="auto"/>
        <w:jc w:val="center"/>
      </w:pPr>
      <w:r>
        <w:t>Dr. Szalók Csilla PhD</w:t>
      </w:r>
      <w:r>
        <w:tab/>
      </w:r>
    </w:p>
    <w:p w:rsidR="006073CB" w:rsidRDefault="006073CB" w:rsidP="006073CB">
      <w:pPr>
        <w:spacing w:after="0" w:line="240" w:lineRule="auto"/>
        <w:jc w:val="center"/>
      </w:pPr>
      <w:r>
        <w:t>BGE-KVIK Turizmus Intézeti Tanszék Intézetvezető, főiskolai tanár</w:t>
      </w:r>
    </w:p>
    <w:p w:rsidR="006073CB" w:rsidRDefault="006073CB" w:rsidP="006073CB">
      <w:pPr>
        <w:spacing w:after="0" w:line="240" w:lineRule="auto"/>
        <w:jc w:val="center"/>
      </w:pPr>
    </w:p>
    <w:p w:rsidR="006073CB" w:rsidRDefault="006073CB" w:rsidP="006073CB">
      <w:pPr>
        <w:spacing w:after="0" w:line="240" w:lineRule="auto"/>
        <w:ind w:left="2124" w:hanging="2124"/>
        <w:jc w:val="center"/>
      </w:pPr>
    </w:p>
    <w:p w:rsidR="006073CB" w:rsidRPr="006073CB" w:rsidRDefault="006073CB" w:rsidP="006073CB">
      <w:pPr>
        <w:spacing w:after="0" w:line="240" w:lineRule="auto"/>
        <w:ind w:left="2124" w:hanging="2124"/>
        <w:jc w:val="center"/>
      </w:pPr>
      <w:r w:rsidRPr="006073CB">
        <w:t>Veigel Gábor</w:t>
      </w:r>
    </w:p>
    <w:p w:rsidR="006073CB" w:rsidRPr="006073CB" w:rsidRDefault="006073CB" w:rsidP="006073CB">
      <w:pPr>
        <w:spacing w:after="0" w:line="240" w:lineRule="auto"/>
        <w:ind w:left="2124" w:hanging="2124"/>
        <w:jc w:val="center"/>
      </w:pPr>
      <w:r w:rsidRPr="006073CB">
        <w:t xml:space="preserve">BAHART </w:t>
      </w:r>
      <w:r>
        <w:t>Gazdasági és stratégiai vezérigazgató-helyettes</w:t>
      </w:r>
    </w:p>
    <w:p w:rsidR="006073CB" w:rsidRPr="006073CB" w:rsidRDefault="006073CB" w:rsidP="006073CB">
      <w:pPr>
        <w:spacing w:after="0" w:line="240" w:lineRule="auto"/>
        <w:ind w:left="2124" w:hanging="2124"/>
        <w:jc w:val="center"/>
      </w:pPr>
    </w:p>
    <w:p w:rsidR="006073CB" w:rsidRPr="006073CB" w:rsidRDefault="006073CB" w:rsidP="006073CB">
      <w:pPr>
        <w:spacing w:after="0" w:line="240" w:lineRule="auto"/>
        <w:ind w:left="2124" w:hanging="2124"/>
        <w:jc w:val="center"/>
        <w:rPr>
          <w:b/>
        </w:rPr>
      </w:pPr>
      <w:r>
        <w:rPr>
          <w:b/>
        </w:rPr>
        <w:t>Szerkesztette:</w:t>
      </w:r>
    </w:p>
    <w:p w:rsidR="002C75FA" w:rsidRDefault="002C75FA" w:rsidP="006073CB">
      <w:pPr>
        <w:spacing w:after="0" w:line="240" w:lineRule="auto"/>
        <w:ind w:left="2124" w:hanging="2124"/>
        <w:jc w:val="center"/>
      </w:pPr>
      <w:r>
        <w:t>Papp Éva Marianna</w:t>
      </w:r>
      <w:r>
        <w:tab/>
        <w:t>BGE-KVIK hallgató</w:t>
      </w:r>
    </w:p>
    <w:p w:rsidR="00A36ADE" w:rsidRDefault="00A36ADE" w:rsidP="002C75FA">
      <w:pPr>
        <w:spacing w:after="0" w:line="240" w:lineRule="auto"/>
        <w:ind w:left="2124" w:hanging="2124"/>
      </w:pPr>
    </w:p>
    <w:p w:rsidR="00A36ADE" w:rsidRDefault="00A36ADE" w:rsidP="002C75FA">
      <w:pPr>
        <w:spacing w:after="0" w:line="240" w:lineRule="auto"/>
        <w:ind w:left="2124" w:hanging="2124"/>
      </w:pPr>
    </w:p>
    <w:p w:rsidR="00EB7012" w:rsidRDefault="00EB7012" w:rsidP="002C75FA">
      <w:pPr>
        <w:spacing w:after="0" w:line="240" w:lineRule="auto"/>
        <w:ind w:left="2124" w:hanging="2124"/>
      </w:pPr>
    </w:p>
    <w:p w:rsidR="00EB7012" w:rsidRDefault="00EB7012" w:rsidP="002C75FA">
      <w:pPr>
        <w:spacing w:after="0" w:line="240" w:lineRule="auto"/>
        <w:ind w:left="2124" w:hanging="2124"/>
      </w:pPr>
    </w:p>
    <w:p w:rsidR="00EB7012" w:rsidRDefault="00EB7012" w:rsidP="002C75FA">
      <w:pPr>
        <w:spacing w:after="0" w:line="240" w:lineRule="auto"/>
        <w:ind w:left="2124" w:hanging="2124"/>
      </w:pPr>
    </w:p>
    <w:p w:rsidR="00A36ADE" w:rsidRDefault="00A36ADE" w:rsidP="002C75FA">
      <w:pPr>
        <w:spacing w:after="0" w:line="240" w:lineRule="auto"/>
        <w:ind w:left="2124" w:hanging="2124"/>
      </w:pPr>
      <w:r>
        <w:t xml:space="preserve">Kézirat zárva: Budapest, </w:t>
      </w:r>
      <w:r w:rsidR="00FC6B85">
        <w:t>2018. március 18.</w:t>
      </w:r>
    </w:p>
    <w:p w:rsidR="00EB7012" w:rsidRDefault="00EB7012">
      <w:pPr>
        <w:jc w:val="left"/>
      </w:pPr>
      <w:r>
        <w:br w:type="page"/>
      </w:r>
    </w:p>
    <w:sdt>
      <w:sdtPr>
        <w:rPr>
          <w:rFonts w:ascii="Times New Roman" w:eastAsiaTheme="minorHAnsi" w:hAnsi="Times New Roman" w:cs="Times New Roman"/>
          <w:b w:val="0"/>
          <w:bCs w:val="0"/>
          <w:color w:val="auto"/>
          <w:sz w:val="22"/>
          <w:szCs w:val="22"/>
          <w:lang w:eastAsia="en-US"/>
        </w:rPr>
        <w:id w:val="-162245883"/>
        <w:docPartObj>
          <w:docPartGallery w:val="Table of Contents"/>
          <w:docPartUnique/>
        </w:docPartObj>
      </w:sdtPr>
      <w:sdtEndPr>
        <w:rPr>
          <w:rFonts w:asciiTheme="minorHAnsi" w:hAnsiTheme="minorHAnsi" w:cstheme="minorBidi"/>
        </w:rPr>
      </w:sdtEndPr>
      <w:sdtContent>
        <w:p w:rsidR="00674B6C" w:rsidRPr="00433FE9" w:rsidRDefault="00674B6C">
          <w:pPr>
            <w:pStyle w:val="Tartalomjegyzkcmsora"/>
            <w:rPr>
              <w:rFonts w:ascii="Times New Roman" w:hAnsi="Times New Roman" w:cs="Times New Roman"/>
              <w:color w:val="auto"/>
            </w:rPr>
          </w:pPr>
          <w:r w:rsidRPr="00433FE9">
            <w:rPr>
              <w:rFonts w:ascii="Times New Roman" w:hAnsi="Times New Roman" w:cs="Times New Roman"/>
              <w:color w:val="auto"/>
            </w:rPr>
            <w:t>Tartalom</w:t>
          </w:r>
          <w:r w:rsidR="0019481B">
            <w:rPr>
              <w:rFonts w:ascii="Times New Roman" w:hAnsi="Times New Roman" w:cs="Times New Roman"/>
              <w:color w:val="auto"/>
            </w:rPr>
            <w:t xml:space="preserve"> </w:t>
          </w:r>
        </w:p>
        <w:p w:rsidR="00FC6B85" w:rsidRDefault="00674B6C">
          <w:pPr>
            <w:pStyle w:val="TJ1"/>
            <w:tabs>
              <w:tab w:val="right" w:leader="dot" w:pos="9062"/>
            </w:tabs>
            <w:rPr>
              <w:rFonts w:eastAsiaTheme="minorEastAsia"/>
              <w:noProof/>
              <w:lang w:eastAsia="hu-HU"/>
            </w:rPr>
          </w:pPr>
          <w:r w:rsidRPr="00433FE9">
            <w:rPr>
              <w:rFonts w:ascii="Times New Roman" w:hAnsi="Times New Roman" w:cs="Times New Roman"/>
            </w:rPr>
            <w:fldChar w:fldCharType="begin"/>
          </w:r>
          <w:r w:rsidRPr="00433FE9">
            <w:rPr>
              <w:rFonts w:ascii="Times New Roman" w:hAnsi="Times New Roman" w:cs="Times New Roman"/>
            </w:rPr>
            <w:instrText xml:space="preserve"> TOC \o "1-3" \h \z \u </w:instrText>
          </w:r>
          <w:r w:rsidRPr="00433FE9">
            <w:rPr>
              <w:rFonts w:ascii="Times New Roman" w:hAnsi="Times New Roman" w:cs="Times New Roman"/>
            </w:rPr>
            <w:fldChar w:fldCharType="separate"/>
          </w:r>
          <w:hyperlink w:anchor="_Toc509157181" w:history="1">
            <w:r w:rsidR="00FC6B85" w:rsidRPr="00531C0C">
              <w:rPr>
                <w:rStyle w:val="Hiperhivatkozs"/>
                <w:noProof/>
              </w:rPr>
              <w:t>Előzmény:</w:t>
            </w:r>
            <w:r w:rsidR="00FC6B85">
              <w:rPr>
                <w:noProof/>
                <w:webHidden/>
              </w:rPr>
              <w:tab/>
            </w:r>
            <w:r w:rsidR="00FC6B85">
              <w:rPr>
                <w:noProof/>
                <w:webHidden/>
              </w:rPr>
              <w:fldChar w:fldCharType="begin"/>
            </w:r>
            <w:r w:rsidR="00FC6B85">
              <w:rPr>
                <w:noProof/>
                <w:webHidden/>
              </w:rPr>
              <w:instrText xml:space="preserve"> PAGEREF _Toc509157181 \h </w:instrText>
            </w:r>
            <w:r w:rsidR="00FC6B85">
              <w:rPr>
                <w:noProof/>
                <w:webHidden/>
              </w:rPr>
            </w:r>
            <w:r w:rsidR="00FC6B85">
              <w:rPr>
                <w:noProof/>
                <w:webHidden/>
              </w:rPr>
              <w:fldChar w:fldCharType="separate"/>
            </w:r>
            <w:r w:rsidR="00FC6B85">
              <w:rPr>
                <w:noProof/>
                <w:webHidden/>
              </w:rPr>
              <w:t>3</w:t>
            </w:r>
            <w:r w:rsidR="00FC6B85">
              <w:rPr>
                <w:noProof/>
                <w:webHidden/>
              </w:rPr>
              <w:fldChar w:fldCharType="end"/>
            </w:r>
          </w:hyperlink>
        </w:p>
        <w:p w:rsidR="00FC6B85" w:rsidRDefault="008B4305">
          <w:pPr>
            <w:pStyle w:val="TJ1"/>
            <w:tabs>
              <w:tab w:val="right" w:leader="dot" w:pos="9062"/>
            </w:tabs>
            <w:rPr>
              <w:rFonts w:eastAsiaTheme="minorEastAsia"/>
              <w:noProof/>
              <w:lang w:eastAsia="hu-HU"/>
            </w:rPr>
          </w:pPr>
          <w:hyperlink w:anchor="_Toc509157182" w:history="1">
            <w:r w:rsidR="00FC6B85" w:rsidRPr="00531C0C">
              <w:rPr>
                <w:rStyle w:val="Hiperhivatkozs"/>
                <w:rFonts w:ascii="Times New Roman" w:hAnsi="Times New Roman" w:cs="Times New Roman"/>
                <w:noProof/>
              </w:rPr>
              <w:t>Célkitűzés</w:t>
            </w:r>
            <w:r w:rsidR="00FC6B85">
              <w:rPr>
                <w:noProof/>
                <w:webHidden/>
              </w:rPr>
              <w:tab/>
            </w:r>
            <w:r w:rsidR="00FC6B85">
              <w:rPr>
                <w:noProof/>
                <w:webHidden/>
              </w:rPr>
              <w:fldChar w:fldCharType="begin"/>
            </w:r>
            <w:r w:rsidR="00FC6B85">
              <w:rPr>
                <w:noProof/>
                <w:webHidden/>
              </w:rPr>
              <w:instrText xml:space="preserve"> PAGEREF _Toc509157182 \h </w:instrText>
            </w:r>
            <w:r w:rsidR="00FC6B85">
              <w:rPr>
                <w:noProof/>
                <w:webHidden/>
              </w:rPr>
            </w:r>
            <w:r w:rsidR="00FC6B85">
              <w:rPr>
                <w:noProof/>
                <w:webHidden/>
              </w:rPr>
              <w:fldChar w:fldCharType="separate"/>
            </w:r>
            <w:r w:rsidR="00FC6B85">
              <w:rPr>
                <w:noProof/>
                <w:webHidden/>
              </w:rPr>
              <w:t>4</w:t>
            </w:r>
            <w:r w:rsidR="00FC6B85">
              <w:rPr>
                <w:noProof/>
                <w:webHidden/>
              </w:rPr>
              <w:fldChar w:fldCharType="end"/>
            </w:r>
          </w:hyperlink>
        </w:p>
        <w:p w:rsidR="00FC6B85" w:rsidRDefault="008B4305">
          <w:pPr>
            <w:pStyle w:val="TJ1"/>
            <w:tabs>
              <w:tab w:val="right" w:leader="dot" w:pos="9062"/>
            </w:tabs>
            <w:rPr>
              <w:rFonts w:eastAsiaTheme="minorEastAsia"/>
              <w:noProof/>
              <w:lang w:eastAsia="hu-HU"/>
            </w:rPr>
          </w:pPr>
          <w:hyperlink w:anchor="_Toc509157183" w:history="1">
            <w:r w:rsidR="00FC6B85" w:rsidRPr="00531C0C">
              <w:rPr>
                <w:rStyle w:val="Hiperhivatkozs"/>
                <w:rFonts w:ascii="Times New Roman" w:hAnsi="Times New Roman" w:cs="Times New Roman"/>
                <w:noProof/>
              </w:rPr>
              <w:t>Hipotézis</w:t>
            </w:r>
            <w:r w:rsidR="00FC6B85">
              <w:rPr>
                <w:noProof/>
                <w:webHidden/>
              </w:rPr>
              <w:tab/>
            </w:r>
            <w:r w:rsidR="00FC6B85">
              <w:rPr>
                <w:noProof/>
                <w:webHidden/>
              </w:rPr>
              <w:fldChar w:fldCharType="begin"/>
            </w:r>
            <w:r w:rsidR="00FC6B85">
              <w:rPr>
                <w:noProof/>
                <w:webHidden/>
              </w:rPr>
              <w:instrText xml:space="preserve"> PAGEREF _Toc509157183 \h </w:instrText>
            </w:r>
            <w:r w:rsidR="00FC6B85">
              <w:rPr>
                <w:noProof/>
                <w:webHidden/>
              </w:rPr>
            </w:r>
            <w:r w:rsidR="00FC6B85">
              <w:rPr>
                <w:noProof/>
                <w:webHidden/>
              </w:rPr>
              <w:fldChar w:fldCharType="separate"/>
            </w:r>
            <w:r w:rsidR="00FC6B85">
              <w:rPr>
                <w:noProof/>
                <w:webHidden/>
              </w:rPr>
              <w:t>4</w:t>
            </w:r>
            <w:r w:rsidR="00FC6B85">
              <w:rPr>
                <w:noProof/>
                <w:webHidden/>
              </w:rPr>
              <w:fldChar w:fldCharType="end"/>
            </w:r>
          </w:hyperlink>
        </w:p>
        <w:p w:rsidR="00FC6B85" w:rsidRDefault="008B4305">
          <w:pPr>
            <w:pStyle w:val="TJ1"/>
            <w:tabs>
              <w:tab w:val="right" w:leader="dot" w:pos="9062"/>
            </w:tabs>
            <w:rPr>
              <w:rFonts w:eastAsiaTheme="minorEastAsia"/>
              <w:noProof/>
              <w:lang w:eastAsia="hu-HU"/>
            </w:rPr>
          </w:pPr>
          <w:hyperlink w:anchor="_Toc509157184" w:history="1">
            <w:r w:rsidR="00FC6B85" w:rsidRPr="00531C0C">
              <w:rPr>
                <w:rStyle w:val="Hiperhivatkozs"/>
                <w:rFonts w:ascii="Times New Roman" w:hAnsi="Times New Roman" w:cs="Times New Roman"/>
                <w:noProof/>
              </w:rPr>
              <w:t>Feladat:</w:t>
            </w:r>
            <w:r w:rsidR="00FC6B85">
              <w:rPr>
                <w:noProof/>
                <w:webHidden/>
              </w:rPr>
              <w:tab/>
            </w:r>
            <w:r w:rsidR="00FC6B85">
              <w:rPr>
                <w:noProof/>
                <w:webHidden/>
              </w:rPr>
              <w:fldChar w:fldCharType="begin"/>
            </w:r>
            <w:r w:rsidR="00FC6B85">
              <w:rPr>
                <w:noProof/>
                <w:webHidden/>
              </w:rPr>
              <w:instrText xml:space="preserve"> PAGEREF _Toc509157184 \h </w:instrText>
            </w:r>
            <w:r w:rsidR="00FC6B85">
              <w:rPr>
                <w:noProof/>
                <w:webHidden/>
              </w:rPr>
            </w:r>
            <w:r w:rsidR="00FC6B85">
              <w:rPr>
                <w:noProof/>
                <w:webHidden/>
              </w:rPr>
              <w:fldChar w:fldCharType="separate"/>
            </w:r>
            <w:r w:rsidR="00FC6B85">
              <w:rPr>
                <w:noProof/>
                <w:webHidden/>
              </w:rPr>
              <w:t>4</w:t>
            </w:r>
            <w:r w:rsidR="00FC6B85">
              <w:rPr>
                <w:noProof/>
                <w:webHidden/>
              </w:rPr>
              <w:fldChar w:fldCharType="end"/>
            </w:r>
          </w:hyperlink>
        </w:p>
        <w:p w:rsidR="00FC6B85" w:rsidRDefault="008B4305">
          <w:pPr>
            <w:pStyle w:val="TJ1"/>
            <w:tabs>
              <w:tab w:val="right" w:leader="dot" w:pos="9062"/>
            </w:tabs>
            <w:rPr>
              <w:rFonts w:eastAsiaTheme="minorEastAsia"/>
              <w:noProof/>
              <w:lang w:eastAsia="hu-HU"/>
            </w:rPr>
          </w:pPr>
          <w:hyperlink w:anchor="_Toc509157185" w:history="1">
            <w:r w:rsidR="00FC6B85" w:rsidRPr="00531C0C">
              <w:rPr>
                <w:rStyle w:val="Hiperhivatkozs"/>
                <w:rFonts w:ascii="Times New Roman" w:hAnsi="Times New Roman" w:cs="Times New Roman"/>
                <w:noProof/>
              </w:rPr>
              <w:t>Vezetői összefoglaló</w:t>
            </w:r>
            <w:r w:rsidR="00FC6B85">
              <w:rPr>
                <w:noProof/>
                <w:webHidden/>
              </w:rPr>
              <w:tab/>
            </w:r>
            <w:r w:rsidR="00FC6B85">
              <w:rPr>
                <w:noProof/>
                <w:webHidden/>
              </w:rPr>
              <w:fldChar w:fldCharType="begin"/>
            </w:r>
            <w:r w:rsidR="00FC6B85">
              <w:rPr>
                <w:noProof/>
                <w:webHidden/>
              </w:rPr>
              <w:instrText xml:space="preserve"> PAGEREF _Toc509157185 \h </w:instrText>
            </w:r>
            <w:r w:rsidR="00FC6B85">
              <w:rPr>
                <w:noProof/>
                <w:webHidden/>
              </w:rPr>
            </w:r>
            <w:r w:rsidR="00FC6B85">
              <w:rPr>
                <w:noProof/>
                <w:webHidden/>
              </w:rPr>
              <w:fldChar w:fldCharType="separate"/>
            </w:r>
            <w:r w:rsidR="00FC6B85">
              <w:rPr>
                <w:noProof/>
                <w:webHidden/>
              </w:rPr>
              <w:t>5</w:t>
            </w:r>
            <w:r w:rsidR="00FC6B85">
              <w:rPr>
                <w:noProof/>
                <w:webHidden/>
              </w:rPr>
              <w:fldChar w:fldCharType="end"/>
            </w:r>
          </w:hyperlink>
        </w:p>
        <w:p w:rsidR="00FC6B85" w:rsidRDefault="008B4305">
          <w:pPr>
            <w:pStyle w:val="TJ1"/>
            <w:tabs>
              <w:tab w:val="left" w:pos="440"/>
              <w:tab w:val="right" w:leader="dot" w:pos="9062"/>
            </w:tabs>
            <w:rPr>
              <w:rFonts w:eastAsiaTheme="minorEastAsia"/>
              <w:noProof/>
              <w:lang w:eastAsia="hu-HU"/>
            </w:rPr>
          </w:pPr>
          <w:hyperlink w:anchor="_Toc509157186" w:history="1">
            <w:r w:rsidR="00FC6B85" w:rsidRPr="00531C0C">
              <w:rPr>
                <w:rStyle w:val="Hiperhivatkozs"/>
                <w:rFonts w:ascii="Times New Roman" w:hAnsi="Times New Roman" w:cs="Times New Roman"/>
                <w:noProof/>
              </w:rPr>
              <w:t>1.</w:t>
            </w:r>
            <w:r w:rsidR="00FC6B85">
              <w:rPr>
                <w:rFonts w:eastAsiaTheme="minorEastAsia"/>
                <w:noProof/>
                <w:lang w:eastAsia="hu-HU"/>
              </w:rPr>
              <w:tab/>
            </w:r>
            <w:r w:rsidR="00FC6B85" w:rsidRPr="00531C0C">
              <w:rPr>
                <w:rStyle w:val="Hiperhivatkozs"/>
                <w:rFonts w:ascii="Times New Roman" w:hAnsi="Times New Roman" w:cs="Times New Roman"/>
                <w:noProof/>
              </w:rPr>
              <w:t>BAHART stratégiája az online platformon</w:t>
            </w:r>
            <w:r w:rsidR="00FC6B85">
              <w:rPr>
                <w:noProof/>
                <w:webHidden/>
              </w:rPr>
              <w:tab/>
            </w:r>
            <w:r w:rsidR="00FC6B85">
              <w:rPr>
                <w:noProof/>
                <w:webHidden/>
              </w:rPr>
              <w:fldChar w:fldCharType="begin"/>
            </w:r>
            <w:r w:rsidR="00FC6B85">
              <w:rPr>
                <w:noProof/>
                <w:webHidden/>
              </w:rPr>
              <w:instrText xml:space="preserve"> PAGEREF _Toc509157186 \h </w:instrText>
            </w:r>
            <w:r w:rsidR="00FC6B85">
              <w:rPr>
                <w:noProof/>
                <w:webHidden/>
              </w:rPr>
            </w:r>
            <w:r w:rsidR="00FC6B85">
              <w:rPr>
                <w:noProof/>
                <w:webHidden/>
              </w:rPr>
              <w:fldChar w:fldCharType="separate"/>
            </w:r>
            <w:r w:rsidR="00FC6B85">
              <w:rPr>
                <w:noProof/>
                <w:webHidden/>
              </w:rPr>
              <w:t>6</w:t>
            </w:r>
            <w:r w:rsidR="00FC6B85">
              <w:rPr>
                <w:noProof/>
                <w:webHidden/>
              </w:rPr>
              <w:fldChar w:fldCharType="end"/>
            </w:r>
          </w:hyperlink>
        </w:p>
        <w:p w:rsidR="00FC6B85" w:rsidRDefault="008B4305">
          <w:pPr>
            <w:pStyle w:val="TJ1"/>
            <w:tabs>
              <w:tab w:val="left" w:pos="440"/>
              <w:tab w:val="right" w:leader="dot" w:pos="9062"/>
            </w:tabs>
            <w:rPr>
              <w:rFonts w:eastAsiaTheme="minorEastAsia"/>
              <w:noProof/>
              <w:lang w:eastAsia="hu-HU"/>
            </w:rPr>
          </w:pPr>
          <w:hyperlink w:anchor="_Toc509157187" w:history="1">
            <w:r w:rsidR="00FC6B85" w:rsidRPr="00531C0C">
              <w:rPr>
                <w:rStyle w:val="Hiperhivatkozs"/>
                <w:rFonts w:ascii="Times New Roman" w:hAnsi="Times New Roman" w:cs="Times New Roman"/>
                <w:noProof/>
              </w:rPr>
              <w:t>2.</w:t>
            </w:r>
            <w:r w:rsidR="00FC6B85">
              <w:rPr>
                <w:rFonts w:eastAsiaTheme="minorEastAsia"/>
                <w:noProof/>
                <w:lang w:eastAsia="hu-HU"/>
              </w:rPr>
              <w:tab/>
            </w:r>
            <w:r w:rsidR="00FC6B85" w:rsidRPr="00531C0C">
              <w:rPr>
                <w:rStyle w:val="Hiperhivatkozs"/>
                <w:rFonts w:ascii="Times New Roman" w:hAnsi="Times New Roman" w:cs="Times New Roman"/>
                <w:noProof/>
              </w:rPr>
              <w:t>A BAHART, mint márkanév nem ismert a célközönség előtt.</w:t>
            </w:r>
            <w:r w:rsidR="00FC6B85">
              <w:rPr>
                <w:noProof/>
                <w:webHidden/>
              </w:rPr>
              <w:tab/>
            </w:r>
            <w:r w:rsidR="00FC6B85">
              <w:rPr>
                <w:noProof/>
                <w:webHidden/>
              </w:rPr>
              <w:fldChar w:fldCharType="begin"/>
            </w:r>
            <w:r w:rsidR="00FC6B85">
              <w:rPr>
                <w:noProof/>
                <w:webHidden/>
              </w:rPr>
              <w:instrText xml:space="preserve"> PAGEREF _Toc509157187 \h </w:instrText>
            </w:r>
            <w:r w:rsidR="00FC6B85">
              <w:rPr>
                <w:noProof/>
                <w:webHidden/>
              </w:rPr>
            </w:r>
            <w:r w:rsidR="00FC6B85">
              <w:rPr>
                <w:noProof/>
                <w:webHidden/>
              </w:rPr>
              <w:fldChar w:fldCharType="separate"/>
            </w:r>
            <w:r w:rsidR="00FC6B85">
              <w:rPr>
                <w:noProof/>
                <w:webHidden/>
              </w:rPr>
              <w:t>9</w:t>
            </w:r>
            <w:r w:rsidR="00FC6B85">
              <w:rPr>
                <w:noProof/>
                <w:webHidden/>
              </w:rPr>
              <w:fldChar w:fldCharType="end"/>
            </w:r>
          </w:hyperlink>
        </w:p>
        <w:p w:rsidR="00FC6B85" w:rsidRDefault="008B4305">
          <w:pPr>
            <w:pStyle w:val="TJ1"/>
            <w:tabs>
              <w:tab w:val="left" w:pos="440"/>
              <w:tab w:val="right" w:leader="dot" w:pos="9062"/>
            </w:tabs>
            <w:rPr>
              <w:rFonts w:eastAsiaTheme="minorEastAsia"/>
              <w:noProof/>
              <w:lang w:eastAsia="hu-HU"/>
            </w:rPr>
          </w:pPr>
          <w:hyperlink w:anchor="_Toc509157188" w:history="1">
            <w:r w:rsidR="00FC6B85" w:rsidRPr="00531C0C">
              <w:rPr>
                <w:rStyle w:val="Hiperhivatkozs"/>
                <w:rFonts w:ascii="Times New Roman" w:hAnsi="Times New Roman" w:cs="Times New Roman"/>
                <w:noProof/>
              </w:rPr>
              <w:t>3.</w:t>
            </w:r>
            <w:r w:rsidR="00FC6B85">
              <w:rPr>
                <w:rFonts w:eastAsiaTheme="minorEastAsia"/>
                <w:noProof/>
                <w:lang w:eastAsia="hu-HU"/>
              </w:rPr>
              <w:tab/>
            </w:r>
            <w:r w:rsidR="00FC6B85" w:rsidRPr="00531C0C">
              <w:rPr>
                <w:rStyle w:val="Hiperhivatkozs"/>
                <w:rFonts w:ascii="Times New Roman" w:hAnsi="Times New Roman" w:cs="Times New Roman"/>
                <w:noProof/>
              </w:rPr>
              <w:t>BAHART online?</w:t>
            </w:r>
            <w:r w:rsidR="00FC6B85">
              <w:rPr>
                <w:noProof/>
                <w:webHidden/>
              </w:rPr>
              <w:tab/>
            </w:r>
            <w:r w:rsidR="00FC6B85">
              <w:rPr>
                <w:noProof/>
                <w:webHidden/>
              </w:rPr>
              <w:fldChar w:fldCharType="begin"/>
            </w:r>
            <w:r w:rsidR="00FC6B85">
              <w:rPr>
                <w:noProof/>
                <w:webHidden/>
              </w:rPr>
              <w:instrText xml:space="preserve"> PAGEREF _Toc509157188 \h </w:instrText>
            </w:r>
            <w:r w:rsidR="00FC6B85">
              <w:rPr>
                <w:noProof/>
                <w:webHidden/>
              </w:rPr>
            </w:r>
            <w:r w:rsidR="00FC6B85">
              <w:rPr>
                <w:noProof/>
                <w:webHidden/>
              </w:rPr>
              <w:fldChar w:fldCharType="separate"/>
            </w:r>
            <w:r w:rsidR="00FC6B85">
              <w:rPr>
                <w:noProof/>
                <w:webHidden/>
              </w:rPr>
              <w:t>10</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189" w:history="1">
            <w:r w:rsidR="00FC6B85" w:rsidRPr="00531C0C">
              <w:rPr>
                <w:rStyle w:val="Hiperhivatkozs"/>
                <w:rFonts w:ascii="Times New Roman" w:hAnsi="Times New Roman" w:cs="Times New Roman"/>
                <w:noProof/>
              </w:rPr>
              <w:t>Jellemzően milyen eszközt használ a rendelés leadásakor? (több választ is megjelölhet) - Ha lehetne online hajójegyet vásárolni a Balatonnál, használná-e a szolgáltatást?</w:t>
            </w:r>
            <w:r w:rsidR="00FC6B85">
              <w:rPr>
                <w:noProof/>
                <w:webHidden/>
              </w:rPr>
              <w:tab/>
            </w:r>
            <w:r w:rsidR="00FC6B85">
              <w:rPr>
                <w:noProof/>
                <w:webHidden/>
              </w:rPr>
              <w:fldChar w:fldCharType="begin"/>
            </w:r>
            <w:r w:rsidR="00FC6B85">
              <w:rPr>
                <w:noProof/>
                <w:webHidden/>
              </w:rPr>
              <w:instrText xml:space="preserve"> PAGEREF _Toc509157189 \h </w:instrText>
            </w:r>
            <w:r w:rsidR="00FC6B85">
              <w:rPr>
                <w:noProof/>
                <w:webHidden/>
              </w:rPr>
            </w:r>
            <w:r w:rsidR="00FC6B85">
              <w:rPr>
                <w:noProof/>
                <w:webHidden/>
              </w:rPr>
              <w:fldChar w:fldCharType="separate"/>
            </w:r>
            <w:r w:rsidR="00FC6B85">
              <w:rPr>
                <w:noProof/>
                <w:webHidden/>
              </w:rPr>
              <w:t>13</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190" w:history="1">
            <w:r w:rsidR="00FC6B85" w:rsidRPr="00531C0C">
              <w:rPr>
                <w:rStyle w:val="Hiperhivatkozs"/>
                <w:rFonts w:ascii="Times New Roman" w:hAnsi="Times New Roman" w:cs="Times New Roman"/>
                <w:noProof/>
              </w:rPr>
              <w:t>Jellemzően milyen eszközt használ a rendelés leadásakor? (több választ is megjelölhet) - Használja/használná-e Ön okoseszközét szolgáltatások megrendelésére?</w:t>
            </w:r>
            <w:r w:rsidR="00FC6B85">
              <w:rPr>
                <w:noProof/>
                <w:webHidden/>
              </w:rPr>
              <w:tab/>
            </w:r>
            <w:r w:rsidR="00FC6B85">
              <w:rPr>
                <w:noProof/>
                <w:webHidden/>
              </w:rPr>
              <w:fldChar w:fldCharType="begin"/>
            </w:r>
            <w:r w:rsidR="00FC6B85">
              <w:rPr>
                <w:noProof/>
                <w:webHidden/>
              </w:rPr>
              <w:instrText xml:space="preserve"> PAGEREF _Toc509157190 \h </w:instrText>
            </w:r>
            <w:r w:rsidR="00FC6B85">
              <w:rPr>
                <w:noProof/>
                <w:webHidden/>
              </w:rPr>
            </w:r>
            <w:r w:rsidR="00FC6B85">
              <w:rPr>
                <w:noProof/>
                <w:webHidden/>
              </w:rPr>
              <w:fldChar w:fldCharType="separate"/>
            </w:r>
            <w:r w:rsidR="00FC6B85">
              <w:rPr>
                <w:noProof/>
                <w:webHidden/>
              </w:rPr>
              <w:t>14</w:t>
            </w:r>
            <w:r w:rsidR="00FC6B85">
              <w:rPr>
                <w:noProof/>
                <w:webHidden/>
              </w:rPr>
              <w:fldChar w:fldCharType="end"/>
            </w:r>
          </w:hyperlink>
        </w:p>
        <w:p w:rsidR="00FC6B85" w:rsidRDefault="008B4305">
          <w:pPr>
            <w:pStyle w:val="TJ1"/>
            <w:tabs>
              <w:tab w:val="left" w:pos="440"/>
              <w:tab w:val="right" w:leader="dot" w:pos="9062"/>
            </w:tabs>
            <w:rPr>
              <w:rFonts w:eastAsiaTheme="minorEastAsia"/>
              <w:noProof/>
              <w:lang w:eastAsia="hu-HU"/>
            </w:rPr>
          </w:pPr>
          <w:hyperlink w:anchor="_Toc509157191" w:history="1">
            <w:r w:rsidR="00FC6B85" w:rsidRPr="00531C0C">
              <w:rPr>
                <w:rStyle w:val="Hiperhivatkozs"/>
                <w:rFonts w:ascii="Times New Roman" w:hAnsi="Times New Roman" w:cs="Times New Roman"/>
                <w:noProof/>
              </w:rPr>
              <w:t>4.</w:t>
            </w:r>
            <w:r w:rsidR="00FC6B85">
              <w:rPr>
                <w:rFonts w:eastAsiaTheme="minorEastAsia"/>
                <w:noProof/>
                <w:lang w:eastAsia="hu-HU"/>
              </w:rPr>
              <w:tab/>
            </w:r>
            <w:r w:rsidR="00FC6B85" w:rsidRPr="00531C0C">
              <w:rPr>
                <w:rStyle w:val="Hiperhivatkozs"/>
                <w:rFonts w:ascii="Times New Roman" w:hAnsi="Times New Roman" w:cs="Times New Roman"/>
                <w:noProof/>
              </w:rPr>
              <w:t>Az utasok igénylik a belső és külső programajánlatokról az online információ szolgáltatást.</w:t>
            </w:r>
            <w:r w:rsidR="00FC6B85">
              <w:rPr>
                <w:noProof/>
                <w:webHidden/>
              </w:rPr>
              <w:tab/>
            </w:r>
            <w:r w:rsidR="00FC6B85">
              <w:rPr>
                <w:noProof/>
                <w:webHidden/>
              </w:rPr>
              <w:fldChar w:fldCharType="begin"/>
            </w:r>
            <w:r w:rsidR="00FC6B85">
              <w:rPr>
                <w:noProof/>
                <w:webHidden/>
              </w:rPr>
              <w:instrText xml:space="preserve"> PAGEREF _Toc509157191 \h </w:instrText>
            </w:r>
            <w:r w:rsidR="00FC6B85">
              <w:rPr>
                <w:noProof/>
                <w:webHidden/>
              </w:rPr>
            </w:r>
            <w:r w:rsidR="00FC6B85">
              <w:rPr>
                <w:noProof/>
                <w:webHidden/>
              </w:rPr>
              <w:fldChar w:fldCharType="separate"/>
            </w:r>
            <w:r w:rsidR="00FC6B85">
              <w:rPr>
                <w:noProof/>
                <w:webHidden/>
              </w:rPr>
              <w:t>14</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192" w:history="1">
            <w:r w:rsidR="00FC6B85" w:rsidRPr="00531C0C">
              <w:rPr>
                <w:rStyle w:val="Hiperhivatkozs"/>
                <w:rFonts w:ascii="Times New Roman" w:hAnsi="Times New Roman" w:cs="Times New Roman"/>
                <w:noProof/>
              </w:rPr>
              <w:t>Ha igénybe venné a balatoni hajójegy-értékesítési szolgáltatást, engedné-e hogy további programkínálatokkal, reklámanyagokkal keressék?</w:t>
            </w:r>
            <w:r w:rsidR="00FC6B85">
              <w:rPr>
                <w:noProof/>
                <w:webHidden/>
              </w:rPr>
              <w:tab/>
            </w:r>
            <w:r w:rsidR="00FC6B85">
              <w:rPr>
                <w:noProof/>
                <w:webHidden/>
              </w:rPr>
              <w:fldChar w:fldCharType="begin"/>
            </w:r>
            <w:r w:rsidR="00FC6B85">
              <w:rPr>
                <w:noProof/>
                <w:webHidden/>
              </w:rPr>
              <w:instrText xml:space="preserve"> PAGEREF _Toc509157192 \h </w:instrText>
            </w:r>
            <w:r w:rsidR="00FC6B85">
              <w:rPr>
                <w:noProof/>
                <w:webHidden/>
              </w:rPr>
            </w:r>
            <w:r w:rsidR="00FC6B85">
              <w:rPr>
                <w:noProof/>
                <w:webHidden/>
              </w:rPr>
              <w:fldChar w:fldCharType="separate"/>
            </w:r>
            <w:r w:rsidR="00FC6B85">
              <w:rPr>
                <w:noProof/>
                <w:webHidden/>
              </w:rPr>
              <w:t>14</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193" w:history="1">
            <w:r w:rsidR="00FC6B85" w:rsidRPr="00531C0C">
              <w:rPr>
                <w:rStyle w:val="Hiperhivatkozs"/>
                <w:rFonts w:ascii="Times New Roman" w:hAnsi="Times New Roman" w:cs="Times New Roman"/>
                <w:noProof/>
              </w:rPr>
              <w:t>Jellemzően hol vásárol jegyeket? - Ha igénybe venné a balatoni hajójegy-értékesítési szolgáltatást, engedné-e hogy további programkínálatokkal, reklámanyagokkal keressék?</w:t>
            </w:r>
            <w:r w:rsidR="00FC6B85">
              <w:rPr>
                <w:noProof/>
                <w:webHidden/>
              </w:rPr>
              <w:tab/>
            </w:r>
            <w:r w:rsidR="00FC6B85">
              <w:rPr>
                <w:noProof/>
                <w:webHidden/>
              </w:rPr>
              <w:fldChar w:fldCharType="begin"/>
            </w:r>
            <w:r w:rsidR="00FC6B85">
              <w:rPr>
                <w:noProof/>
                <w:webHidden/>
              </w:rPr>
              <w:instrText xml:space="preserve"> PAGEREF _Toc509157193 \h </w:instrText>
            </w:r>
            <w:r w:rsidR="00FC6B85">
              <w:rPr>
                <w:noProof/>
                <w:webHidden/>
              </w:rPr>
            </w:r>
            <w:r w:rsidR="00FC6B85">
              <w:rPr>
                <w:noProof/>
                <w:webHidden/>
              </w:rPr>
              <w:fldChar w:fldCharType="separate"/>
            </w:r>
            <w:r w:rsidR="00FC6B85">
              <w:rPr>
                <w:noProof/>
                <w:webHidden/>
              </w:rPr>
              <w:t>15</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194" w:history="1">
            <w:r w:rsidR="00FC6B85" w:rsidRPr="00531C0C">
              <w:rPr>
                <w:rStyle w:val="Hiperhivatkozs"/>
                <w:rFonts w:ascii="Times New Roman" w:hAnsi="Times New Roman" w:cs="Times New Roman"/>
                <w:noProof/>
              </w:rPr>
              <w:t>Mobil internet, saját előfizetéssel - Ha igénybe venné a balatoni hajójegy-értékesítési szolgáltatást, engedné-e hogy további programkínálatokkal, reklámanyagokkal keressék?</w:t>
            </w:r>
            <w:r w:rsidR="00FC6B85">
              <w:rPr>
                <w:noProof/>
                <w:webHidden/>
              </w:rPr>
              <w:tab/>
            </w:r>
            <w:r w:rsidR="00FC6B85">
              <w:rPr>
                <w:noProof/>
                <w:webHidden/>
              </w:rPr>
              <w:fldChar w:fldCharType="begin"/>
            </w:r>
            <w:r w:rsidR="00FC6B85">
              <w:rPr>
                <w:noProof/>
                <w:webHidden/>
              </w:rPr>
              <w:instrText xml:space="preserve"> PAGEREF _Toc509157194 \h </w:instrText>
            </w:r>
            <w:r w:rsidR="00FC6B85">
              <w:rPr>
                <w:noProof/>
                <w:webHidden/>
              </w:rPr>
            </w:r>
            <w:r w:rsidR="00FC6B85">
              <w:rPr>
                <w:noProof/>
                <w:webHidden/>
              </w:rPr>
              <w:fldChar w:fldCharType="separate"/>
            </w:r>
            <w:r w:rsidR="00FC6B85">
              <w:rPr>
                <w:noProof/>
                <w:webHidden/>
              </w:rPr>
              <w:t>15</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195" w:history="1">
            <w:r w:rsidR="00FC6B85" w:rsidRPr="00531C0C">
              <w:rPr>
                <w:rStyle w:val="Hiperhivatkozs"/>
                <w:rFonts w:ascii="Times New Roman" w:hAnsi="Times New Roman" w:cs="Times New Roman"/>
                <w:noProof/>
              </w:rPr>
              <w:t>Jellemzően milyen eszközt használ a rendelés leadásakor? (több választ is megjelölhet) - Ha igénybe venné a balatoni hajójegy-értékesítési szolgáltatást, engedné-e hogy további programkínálatokkal, reklámanyagokkal keressék?</w:t>
            </w:r>
            <w:r w:rsidR="00FC6B85">
              <w:rPr>
                <w:noProof/>
                <w:webHidden/>
              </w:rPr>
              <w:tab/>
            </w:r>
            <w:r w:rsidR="00FC6B85">
              <w:rPr>
                <w:noProof/>
                <w:webHidden/>
              </w:rPr>
              <w:fldChar w:fldCharType="begin"/>
            </w:r>
            <w:r w:rsidR="00FC6B85">
              <w:rPr>
                <w:noProof/>
                <w:webHidden/>
              </w:rPr>
              <w:instrText xml:space="preserve"> PAGEREF _Toc509157195 \h </w:instrText>
            </w:r>
            <w:r w:rsidR="00FC6B85">
              <w:rPr>
                <w:noProof/>
                <w:webHidden/>
              </w:rPr>
            </w:r>
            <w:r w:rsidR="00FC6B85">
              <w:rPr>
                <w:noProof/>
                <w:webHidden/>
              </w:rPr>
              <w:fldChar w:fldCharType="separate"/>
            </w:r>
            <w:r w:rsidR="00FC6B85">
              <w:rPr>
                <w:noProof/>
                <w:webHidden/>
              </w:rPr>
              <w:t>16</w:t>
            </w:r>
            <w:r w:rsidR="00FC6B85">
              <w:rPr>
                <w:noProof/>
                <w:webHidden/>
              </w:rPr>
              <w:fldChar w:fldCharType="end"/>
            </w:r>
          </w:hyperlink>
        </w:p>
        <w:p w:rsidR="00FC6B85" w:rsidRDefault="008B4305">
          <w:pPr>
            <w:pStyle w:val="TJ1"/>
            <w:tabs>
              <w:tab w:val="left" w:pos="440"/>
              <w:tab w:val="right" w:leader="dot" w:pos="9062"/>
            </w:tabs>
            <w:rPr>
              <w:rFonts w:eastAsiaTheme="minorEastAsia"/>
              <w:noProof/>
              <w:lang w:eastAsia="hu-HU"/>
            </w:rPr>
          </w:pPr>
          <w:hyperlink w:anchor="_Toc509157196" w:history="1">
            <w:r w:rsidR="00FC6B85" w:rsidRPr="00531C0C">
              <w:rPr>
                <w:rStyle w:val="Hiperhivatkozs"/>
                <w:rFonts w:ascii="Times New Roman" w:hAnsi="Times New Roman" w:cs="Times New Roman"/>
                <w:noProof/>
              </w:rPr>
              <w:t>5.</w:t>
            </w:r>
            <w:r w:rsidR="00FC6B85">
              <w:rPr>
                <w:rFonts w:eastAsiaTheme="minorEastAsia"/>
                <w:noProof/>
                <w:lang w:eastAsia="hu-HU"/>
              </w:rPr>
              <w:tab/>
            </w:r>
            <w:r w:rsidR="00FC6B85" w:rsidRPr="00531C0C">
              <w:rPr>
                <w:rStyle w:val="Hiperhivatkozs"/>
                <w:rFonts w:ascii="Times New Roman" w:hAnsi="Times New Roman" w:cs="Times New Roman"/>
                <w:noProof/>
              </w:rPr>
              <w:t>Fizetés a telefonos szolgáltató cégen keresztül, vagy bankon keresztül történne.</w:t>
            </w:r>
            <w:r w:rsidR="00FC6B85">
              <w:rPr>
                <w:noProof/>
                <w:webHidden/>
              </w:rPr>
              <w:tab/>
            </w:r>
            <w:r w:rsidR="00FC6B85">
              <w:rPr>
                <w:noProof/>
                <w:webHidden/>
              </w:rPr>
              <w:fldChar w:fldCharType="begin"/>
            </w:r>
            <w:r w:rsidR="00FC6B85">
              <w:rPr>
                <w:noProof/>
                <w:webHidden/>
              </w:rPr>
              <w:instrText xml:space="preserve"> PAGEREF _Toc509157196 \h </w:instrText>
            </w:r>
            <w:r w:rsidR="00FC6B85">
              <w:rPr>
                <w:noProof/>
                <w:webHidden/>
              </w:rPr>
            </w:r>
            <w:r w:rsidR="00FC6B85">
              <w:rPr>
                <w:noProof/>
                <w:webHidden/>
              </w:rPr>
              <w:fldChar w:fldCharType="separate"/>
            </w:r>
            <w:r w:rsidR="00FC6B85">
              <w:rPr>
                <w:noProof/>
                <w:webHidden/>
              </w:rPr>
              <w:t>16</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197" w:history="1">
            <w:r w:rsidR="00FC6B85" w:rsidRPr="00531C0C">
              <w:rPr>
                <w:rStyle w:val="Hiperhivatkozs"/>
                <w:rFonts w:ascii="Times New Roman" w:hAnsi="Times New Roman" w:cs="Times New Roman"/>
                <w:noProof/>
              </w:rPr>
              <w:t>Jellemzően hol vásárol jegyeket? - Használja/ használná-e okoseszközét számla kiegyenlítéséhez?</w:t>
            </w:r>
            <w:r w:rsidR="00FC6B85">
              <w:rPr>
                <w:noProof/>
                <w:webHidden/>
              </w:rPr>
              <w:tab/>
            </w:r>
            <w:r w:rsidR="00FC6B85">
              <w:rPr>
                <w:noProof/>
                <w:webHidden/>
              </w:rPr>
              <w:fldChar w:fldCharType="begin"/>
            </w:r>
            <w:r w:rsidR="00FC6B85">
              <w:rPr>
                <w:noProof/>
                <w:webHidden/>
              </w:rPr>
              <w:instrText xml:space="preserve"> PAGEREF _Toc509157197 \h </w:instrText>
            </w:r>
            <w:r w:rsidR="00FC6B85">
              <w:rPr>
                <w:noProof/>
                <w:webHidden/>
              </w:rPr>
            </w:r>
            <w:r w:rsidR="00FC6B85">
              <w:rPr>
                <w:noProof/>
                <w:webHidden/>
              </w:rPr>
              <w:fldChar w:fldCharType="separate"/>
            </w:r>
            <w:r w:rsidR="00FC6B85">
              <w:rPr>
                <w:noProof/>
                <w:webHidden/>
              </w:rPr>
              <w:t>17</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198" w:history="1">
            <w:r w:rsidR="00FC6B85" w:rsidRPr="00531C0C">
              <w:rPr>
                <w:rStyle w:val="Hiperhivatkozs"/>
                <w:rFonts w:ascii="Times New Roman" w:hAnsi="Times New Roman" w:cs="Times New Roman"/>
                <w:noProof/>
              </w:rPr>
              <w:t>Jellemzően milyen eszközt használ a rendelés leadásakor? (több választ is megjelölhet) - Használja/ használná-e okoseszközét számla kiegyenlítéséhez?</w:t>
            </w:r>
            <w:r w:rsidR="00FC6B85">
              <w:rPr>
                <w:noProof/>
                <w:webHidden/>
              </w:rPr>
              <w:tab/>
            </w:r>
            <w:r w:rsidR="00FC6B85">
              <w:rPr>
                <w:noProof/>
                <w:webHidden/>
              </w:rPr>
              <w:fldChar w:fldCharType="begin"/>
            </w:r>
            <w:r w:rsidR="00FC6B85">
              <w:rPr>
                <w:noProof/>
                <w:webHidden/>
              </w:rPr>
              <w:instrText xml:space="preserve"> PAGEREF _Toc509157198 \h </w:instrText>
            </w:r>
            <w:r w:rsidR="00FC6B85">
              <w:rPr>
                <w:noProof/>
                <w:webHidden/>
              </w:rPr>
            </w:r>
            <w:r w:rsidR="00FC6B85">
              <w:rPr>
                <w:noProof/>
                <w:webHidden/>
              </w:rPr>
              <w:fldChar w:fldCharType="separate"/>
            </w:r>
            <w:r w:rsidR="00FC6B85">
              <w:rPr>
                <w:noProof/>
                <w:webHidden/>
              </w:rPr>
              <w:t>17</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199" w:history="1">
            <w:r w:rsidR="00FC6B85" w:rsidRPr="00531C0C">
              <w:rPr>
                <w:rStyle w:val="Hiperhivatkozs"/>
                <w:rFonts w:ascii="Times New Roman" w:hAnsi="Times New Roman" w:cs="Times New Roman"/>
                <w:noProof/>
              </w:rPr>
              <w:t>Jellemzően milyen eszközt használ a rendelés leadásakor? (több választ is megjelölhet) - Fizetett-e már okoseszközén keresztül?</w:t>
            </w:r>
            <w:r w:rsidR="00FC6B85">
              <w:rPr>
                <w:noProof/>
                <w:webHidden/>
              </w:rPr>
              <w:tab/>
            </w:r>
            <w:r w:rsidR="00FC6B85">
              <w:rPr>
                <w:noProof/>
                <w:webHidden/>
              </w:rPr>
              <w:fldChar w:fldCharType="begin"/>
            </w:r>
            <w:r w:rsidR="00FC6B85">
              <w:rPr>
                <w:noProof/>
                <w:webHidden/>
              </w:rPr>
              <w:instrText xml:space="preserve"> PAGEREF _Toc509157199 \h </w:instrText>
            </w:r>
            <w:r w:rsidR="00FC6B85">
              <w:rPr>
                <w:noProof/>
                <w:webHidden/>
              </w:rPr>
            </w:r>
            <w:r w:rsidR="00FC6B85">
              <w:rPr>
                <w:noProof/>
                <w:webHidden/>
              </w:rPr>
              <w:fldChar w:fldCharType="separate"/>
            </w:r>
            <w:r w:rsidR="00FC6B85">
              <w:rPr>
                <w:noProof/>
                <w:webHidden/>
              </w:rPr>
              <w:t>18</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200" w:history="1">
            <w:r w:rsidR="00FC6B85" w:rsidRPr="00531C0C">
              <w:rPr>
                <w:rStyle w:val="Hiperhivatkozs"/>
                <w:rFonts w:ascii="Times New Roman" w:hAnsi="Times New Roman" w:cs="Times New Roman"/>
                <w:noProof/>
              </w:rPr>
              <w:t>Jellemzően mit rendel interneten keresztül? (több választ is megjelölhet) - Használja/ használná-e okoseszközét számla kiegyenlítéséhez?</w:t>
            </w:r>
            <w:r w:rsidR="00FC6B85">
              <w:rPr>
                <w:noProof/>
                <w:webHidden/>
              </w:rPr>
              <w:tab/>
            </w:r>
            <w:r w:rsidR="00FC6B85">
              <w:rPr>
                <w:noProof/>
                <w:webHidden/>
              </w:rPr>
              <w:fldChar w:fldCharType="begin"/>
            </w:r>
            <w:r w:rsidR="00FC6B85">
              <w:rPr>
                <w:noProof/>
                <w:webHidden/>
              </w:rPr>
              <w:instrText xml:space="preserve"> PAGEREF _Toc509157200 \h </w:instrText>
            </w:r>
            <w:r w:rsidR="00FC6B85">
              <w:rPr>
                <w:noProof/>
                <w:webHidden/>
              </w:rPr>
            </w:r>
            <w:r w:rsidR="00FC6B85">
              <w:rPr>
                <w:noProof/>
                <w:webHidden/>
              </w:rPr>
              <w:fldChar w:fldCharType="separate"/>
            </w:r>
            <w:r w:rsidR="00FC6B85">
              <w:rPr>
                <w:noProof/>
                <w:webHidden/>
              </w:rPr>
              <w:t>18</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201" w:history="1">
            <w:r w:rsidR="00FC6B85" w:rsidRPr="00531C0C">
              <w:rPr>
                <w:rStyle w:val="Hiperhivatkozs"/>
                <w:rFonts w:ascii="Times New Roman" w:hAnsi="Times New Roman" w:cs="Times New Roman"/>
                <w:noProof/>
              </w:rPr>
              <w:t>Jellemzően mit rendel interneten keresztül? (több választ is megjelölhet) - Fizetett-e már okoseszközén keresztül?</w:t>
            </w:r>
            <w:r w:rsidR="00FC6B85">
              <w:rPr>
                <w:noProof/>
                <w:webHidden/>
              </w:rPr>
              <w:tab/>
            </w:r>
            <w:r w:rsidR="00FC6B85">
              <w:rPr>
                <w:noProof/>
                <w:webHidden/>
              </w:rPr>
              <w:fldChar w:fldCharType="begin"/>
            </w:r>
            <w:r w:rsidR="00FC6B85">
              <w:rPr>
                <w:noProof/>
                <w:webHidden/>
              </w:rPr>
              <w:instrText xml:space="preserve"> PAGEREF _Toc509157201 \h </w:instrText>
            </w:r>
            <w:r w:rsidR="00FC6B85">
              <w:rPr>
                <w:noProof/>
                <w:webHidden/>
              </w:rPr>
            </w:r>
            <w:r w:rsidR="00FC6B85">
              <w:rPr>
                <w:noProof/>
                <w:webHidden/>
              </w:rPr>
              <w:fldChar w:fldCharType="separate"/>
            </w:r>
            <w:r w:rsidR="00FC6B85">
              <w:rPr>
                <w:noProof/>
                <w:webHidden/>
              </w:rPr>
              <w:t>19</w:t>
            </w:r>
            <w:r w:rsidR="00FC6B85">
              <w:rPr>
                <w:noProof/>
                <w:webHidden/>
              </w:rPr>
              <w:fldChar w:fldCharType="end"/>
            </w:r>
          </w:hyperlink>
        </w:p>
        <w:p w:rsidR="00FC6B85" w:rsidRDefault="008B4305">
          <w:pPr>
            <w:pStyle w:val="TJ2"/>
            <w:tabs>
              <w:tab w:val="right" w:leader="dot" w:pos="9062"/>
            </w:tabs>
            <w:rPr>
              <w:rFonts w:eastAsiaTheme="minorEastAsia"/>
              <w:noProof/>
              <w:lang w:eastAsia="hu-HU"/>
            </w:rPr>
          </w:pPr>
          <w:hyperlink w:anchor="_Toc509157202" w:history="1">
            <w:r w:rsidR="00FC6B85" w:rsidRPr="00531C0C">
              <w:rPr>
                <w:rStyle w:val="Hiperhivatkozs"/>
                <w:rFonts w:ascii="Times New Roman" w:hAnsi="Times New Roman" w:cs="Times New Roman"/>
                <w:noProof/>
              </w:rPr>
              <w:t>Jellemzően hogyan fizeti ki? (több választ is megjelölhet) - Fizetett-e már okoseszközén keresztül?</w:t>
            </w:r>
            <w:r w:rsidR="00FC6B85">
              <w:rPr>
                <w:noProof/>
                <w:webHidden/>
              </w:rPr>
              <w:tab/>
            </w:r>
            <w:r w:rsidR="00FC6B85">
              <w:rPr>
                <w:noProof/>
                <w:webHidden/>
              </w:rPr>
              <w:fldChar w:fldCharType="begin"/>
            </w:r>
            <w:r w:rsidR="00FC6B85">
              <w:rPr>
                <w:noProof/>
                <w:webHidden/>
              </w:rPr>
              <w:instrText xml:space="preserve"> PAGEREF _Toc509157202 \h </w:instrText>
            </w:r>
            <w:r w:rsidR="00FC6B85">
              <w:rPr>
                <w:noProof/>
                <w:webHidden/>
              </w:rPr>
            </w:r>
            <w:r w:rsidR="00FC6B85">
              <w:rPr>
                <w:noProof/>
                <w:webHidden/>
              </w:rPr>
              <w:fldChar w:fldCharType="separate"/>
            </w:r>
            <w:r w:rsidR="00FC6B85">
              <w:rPr>
                <w:noProof/>
                <w:webHidden/>
              </w:rPr>
              <w:t>19</w:t>
            </w:r>
            <w:r w:rsidR="00FC6B85">
              <w:rPr>
                <w:noProof/>
                <w:webHidden/>
              </w:rPr>
              <w:fldChar w:fldCharType="end"/>
            </w:r>
          </w:hyperlink>
        </w:p>
        <w:p w:rsidR="00FC6B85" w:rsidRDefault="008B4305">
          <w:pPr>
            <w:pStyle w:val="TJ1"/>
            <w:tabs>
              <w:tab w:val="right" w:leader="dot" w:pos="9062"/>
            </w:tabs>
            <w:rPr>
              <w:rFonts w:eastAsiaTheme="minorEastAsia"/>
              <w:noProof/>
              <w:lang w:eastAsia="hu-HU"/>
            </w:rPr>
          </w:pPr>
          <w:hyperlink w:anchor="_Toc509157203" w:history="1">
            <w:r w:rsidR="00FC6B85" w:rsidRPr="00531C0C">
              <w:rPr>
                <w:rStyle w:val="Hiperhivatkozs"/>
                <w:noProof/>
              </w:rPr>
              <w:t>Feladat:</w:t>
            </w:r>
            <w:r w:rsidR="00FC6B85">
              <w:rPr>
                <w:noProof/>
                <w:webHidden/>
              </w:rPr>
              <w:tab/>
            </w:r>
            <w:r w:rsidR="00FC6B85">
              <w:rPr>
                <w:noProof/>
                <w:webHidden/>
              </w:rPr>
              <w:fldChar w:fldCharType="begin"/>
            </w:r>
            <w:r w:rsidR="00FC6B85">
              <w:rPr>
                <w:noProof/>
                <w:webHidden/>
              </w:rPr>
              <w:instrText xml:space="preserve"> PAGEREF _Toc509157203 \h </w:instrText>
            </w:r>
            <w:r w:rsidR="00FC6B85">
              <w:rPr>
                <w:noProof/>
                <w:webHidden/>
              </w:rPr>
            </w:r>
            <w:r w:rsidR="00FC6B85">
              <w:rPr>
                <w:noProof/>
                <w:webHidden/>
              </w:rPr>
              <w:fldChar w:fldCharType="separate"/>
            </w:r>
            <w:r w:rsidR="00FC6B85">
              <w:rPr>
                <w:noProof/>
                <w:webHidden/>
              </w:rPr>
              <w:t>21</w:t>
            </w:r>
            <w:r w:rsidR="00FC6B85">
              <w:rPr>
                <w:noProof/>
                <w:webHidden/>
              </w:rPr>
              <w:fldChar w:fldCharType="end"/>
            </w:r>
          </w:hyperlink>
        </w:p>
        <w:p w:rsidR="00FC6B85" w:rsidRDefault="008B4305">
          <w:pPr>
            <w:pStyle w:val="TJ1"/>
            <w:tabs>
              <w:tab w:val="right" w:leader="dot" w:pos="9062"/>
            </w:tabs>
            <w:rPr>
              <w:rFonts w:eastAsiaTheme="minorEastAsia"/>
              <w:noProof/>
              <w:lang w:eastAsia="hu-HU"/>
            </w:rPr>
          </w:pPr>
          <w:hyperlink w:anchor="_Toc509157204" w:history="1">
            <w:r w:rsidR="00FC6B85" w:rsidRPr="00531C0C">
              <w:rPr>
                <w:rStyle w:val="Hiperhivatkozs"/>
                <w:noProof/>
              </w:rPr>
              <w:t>Megoldás</w:t>
            </w:r>
            <w:r w:rsidR="00FC6B85">
              <w:rPr>
                <w:noProof/>
                <w:webHidden/>
              </w:rPr>
              <w:tab/>
            </w:r>
            <w:r w:rsidR="00FC6B85">
              <w:rPr>
                <w:noProof/>
                <w:webHidden/>
              </w:rPr>
              <w:fldChar w:fldCharType="begin"/>
            </w:r>
            <w:r w:rsidR="00FC6B85">
              <w:rPr>
                <w:noProof/>
                <w:webHidden/>
              </w:rPr>
              <w:instrText xml:space="preserve"> PAGEREF _Toc509157204 \h </w:instrText>
            </w:r>
            <w:r w:rsidR="00FC6B85">
              <w:rPr>
                <w:noProof/>
                <w:webHidden/>
              </w:rPr>
            </w:r>
            <w:r w:rsidR="00FC6B85">
              <w:rPr>
                <w:noProof/>
                <w:webHidden/>
              </w:rPr>
              <w:fldChar w:fldCharType="separate"/>
            </w:r>
            <w:r w:rsidR="00FC6B85">
              <w:rPr>
                <w:noProof/>
                <w:webHidden/>
              </w:rPr>
              <w:t>22</w:t>
            </w:r>
            <w:r w:rsidR="00FC6B85">
              <w:rPr>
                <w:noProof/>
                <w:webHidden/>
              </w:rPr>
              <w:fldChar w:fldCharType="end"/>
            </w:r>
          </w:hyperlink>
        </w:p>
        <w:p w:rsidR="00674B6C" w:rsidRDefault="00674B6C">
          <w:r w:rsidRPr="00433FE9">
            <w:rPr>
              <w:rFonts w:ascii="Times New Roman" w:hAnsi="Times New Roman" w:cs="Times New Roman"/>
              <w:b/>
              <w:bCs/>
            </w:rPr>
            <w:lastRenderedPageBreak/>
            <w:fldChar w:fldCharType="end"/>
          </w:r>
        </w:p>
      </w:sdtContent>
    </w:sdt>
    <w:p w:rsidR="002C75FA" w:rsidRPr="00433FE9" w:rsidRDefault="00CA4B75" w:rsidP="00B52841">
      <w:pPr>
        <w:pStyle w:val="Cmsor1"/>
      </w:pPr>
      <w:r>
        <w:t xml:space="preserve"> </w:t>
      </w:r>
      <w:bookmarkStart w:id="1" w:name="_Toc509157181"/>
      <w:r w:rsidR="002C75FA" w:rsidRPr="00433FE9">
        <w:t>Előzmény:</w:t>
      </w:r>
      <w:bookmarkEnd w:id="1"/>
      <w:r w:rsidR="002C75FA" w:rsidRPr="00433FE9">
        <w:t xml:space="preserve"> </w:t>
      </w:r>
    </w:p>
    <w:p w:rsidR="002C75FA" w:rsidRDefault="002C75FA" w:rsidP="00D1165E">
      <w:pPr>
        <w:spacing w:after="0" w:line="240" w:lineRule="auto"/>
        <w:rPr>
          <w:rFonts w:ascii="Times New Roman" w:hAnsi="Times New Roman" w:cs="Times New Roman"/>
          <w:sz w:val="24"/>
          <w:szCs w:val="24"/>
        </w:rPr>
      </w:pPr>
    </w:p>
    <w:p w:rsidR="00D1165E" w:rsidRDefault="00D1165E" w:rsidP="00D116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BAHART (Balatoni Hajózási Zrt.) 2016-ban ünnepelte 170 éves fennállását. </w:t>
      </w:r>
      <w:r w:rsidRPr="00FC61C3">
        <w:rPr>
          <w:rFonts w:ascii="Times New Roman" w:hAnsi="Times New Roman" w:cs="Times New Roman"/>
          <w:i/>
          <w:sz w:val="24"/>
          <w:szCs w:val="24"/>
          <w:u w:val="single"/>
        </w:rPr>
        <w:t>A Balatoni Hajózási Zrt. küldetése, hogy ügyfélorientált és hatékony működés mellett színvonalas víziközlekedési, turisztikai és műszaki szolgáltatásokat nyújtson a Balaton térségében</w:t>
      </w:r>
      <w:r w:rsidRPr="00FC61C3">
        <w:rPr>
          <w:rFonts w:ascii="Times New Roman" w:hAnsi="Times New Roman" w:cs="Times New Roman"/>
          <w:sz w:val="24"/>
          <w:szCs w:val="24"/>
        </w:rPr>
        <w:t xml:space="preserve">. </w:t>
      </w:r>
      <w:r>
        <w:rPr>
          <w:rFonts w:ascii="Times New Roman" w:hAnsi="Times New Roman" w:cs="Times New Roman"/>
          <w:sz w:val="24"/>
          <w:szCs w:val="24"/>
        </w:rPr>
        <w:t>A régió közlekedésében és a turizmusban vállalt szerepe alapján időszerű megvizsgálni, hogy a jelentős tradícióval rendelkező cég a kor kihívásinak – a küldetésben általa is prioritásként megfogalmazott elvárásoknak - mennyiben tud megfelelni.</w:t>
      </w:r>
    </w:p>
    <w:p w:rsidR="00D1165E" w:rsidRDefault="00D1165E" w:rsidP="00D1165E">
      <w:pPr>
        <w:spacing w:after="0" w:line="240" w:lineRule="auto"/>
        <w:rPr>
          <w:rFonts w:ascii="Times New Roman" w:hAnsi="Times New Roman" w:cs="Times New Roman"/>
          <w:sz w:val="24"/>
          <w:szCs w:val="24"/>
        </w:rPr>
      </w:pPr>
    </w:p>
    <w:p w:rsidR="00D1165E" w:rsidRPr="00364A0C" w:rsidRDefault="00D1165E" w:rsidP="00D1165E">
      <w:pPr>
        <w:spacing w:after="0" w:line="240" w:lineRule="auto"/>
        <w:rPr>
          <w:rFonts w:ascii="Times New Roman" w:hAnsi="Times New Roman" w:cs="Times New Roman"/>
          <w:sz w:val="24"/>
          <w:szCs w:val="24"/>
        </w:rPr>
      </w:pPr>
      <w:r>
        <w:rPr>
          <w:rFonts w:ascii="Times New Roman" w:hAnsi="Times New Roman" w:cs="Times New Roman"/>
          <w:sz w:val="24"/>
          <w:szCs w:val="24"/>
        </w:rPr>
        <w:t>Jelen tanulmány célja annak megvizsgálása, hogy a turizmus számos területén már jól működő online marketing, online értékesítés kialakításának milyen lehetőségei vannak a BAHART-nál. A tanulmányban kitérünk a vállalatnál használt jelenlegi online eszközök vizsgálatára, azok hatékonyságára, ill. vizsgáljuk – nem reprezentatív – kérdőíves felmérés alapján a turista igényeit a vásárlással, és az általuk preferált IKT (információs és kommunikációs technológia) eszközök használatával kapcsolatban.</w:t>
      </w:r>
    </w:p>
    <w:p w:rsidR="00D1165E" w:rsidRDefault="00D1165E" w:rsidP="00D1165E">
      <w:pPr>
        <w:rPr>
          <w:rFonts w:ascii="Times New Roman" w:hAnsi="Times New Roman" w:cs="Times New Roman"/>
          <w:sz w:val="24"/>
          <w:szCs w:val="24"/>
        </w:rPr>
      </w:pPr>
    </w:p>
    <w:p w:rsidR="00D1165E" w:rsidRDefault="00D1165E" w:rsidP="00D1165E">
      <w:pPr>
        <w:rPr>
          <w:rFonts w:ascii="Times New Roman" w:hAnsi="Times New Roman" w:cs="Times New Roman"/>
          <w:sz w:val="24"/>
          <w:szCs w:val="24"/>
        </w:rPr>
      </w:pPr>
      <w:r>
        <w:rPr>
          <w:rFonts w:ascii="Times New Roman" w:hAnsi="Times New Roman" w:cs="Times New Roman"/>
          <w:sz w:val="24"/>
          <w:szCs w:val="24"/>
        </w:rPr>
        <w:t>A BAHART 2016-2020 évekre szóló középtávú stratégiája jó alapot szolgáltat kutatásunk lefolytatásához. A stratégiában a vállalat által megfogalmazott 3 legfontosabb alapcél közül az egyik kiemelt terület az ügyfélközpontúság fejlesztése. Ennek keretében a hangsúly a PR és a marketing tevékenység fejlesztésére irányul.</w:t>
      </w:r>
    </w:p>
    <w:p w:rsidR="00D1165E" w:rsidRDefault="00D1165E" w:rsidP="00D1165E">
      <w:pPr>
        <w:rPr>
          <w:rFonts w:ascii="Times New Roman" w:hAnsi="Times New Roman" w:cs="Times New Roman"/>
          <w:sz w:val="24"/>
          <w:szCs w:val="24"/>
        </w:rPr>
      </w:pPr>
      <w:r>
        <w:rPr>
          <w:rFonts w:ascii="Times New Roman" w:hAnsi="Times New Roman" w:cs="Times New Roman"/>
          <w:sz w:val="24"/>
          <w:szCs w:val="24"/>
        </w:rPr>
        <w:t>A személyhajózási és a kompközlekedési ágazat stratégia célkitűzési között került megfogalmazásra az elektronikus szolgáltatások fejlesztése (IKT), és ezek bevezetése.</w:t>
      </w:r>
    </w:p>
    <w:p w:rsidR="00D1165E" w:rsidRPr="00D374EF" w:rsidRDefault="00D1165E" w:rsidP="00D1165E">
      <w:pPr>
        <w:rPr>
          <w:rFonts w:ascii="Times New Roman" w:hAnsi="Times New Roman" w:cs="Times New Roman"/>
          <w:b/>
          <w:i/>
          <w:sz w:val="24"/>
          <w:szCs w:val="24"/>
          <w:u w:val="single"/>
        </w:rPr>
      </w:pPr>
      <w:r w:rsidRPr="00D374EF">
        <w:rPr>
          <w:rFonts w:ascii="Times New Roman" w:hAnsi="Times New Roman" w:cs="Times New Roman"/>
          <w:b/>
          <w:i/>
          <w:sz w:val="24"/>
          <w:szCs w:val="24"/>
          <w:u w:val="single"/>
        </w:rPr>
        <w:t>Tanulmányunkban ehhez illeszkedve, azt vizsgáljuk, hogy a „jövő utazója” miként kívánja az elektronikus szolgáltatásokat igénybe venni, igénybe kívánja-e egyáltalán venni.</w:t>
      </w:r>
    </w:p>
    <w:p w:rsidR="004D518D" w:rsidRDefault="00D1165E" w:rsidP="00D1165E">
      <w:pPr>
        <w:rPr>
          <w:rFonts w:ascii="Times New Roman" w:hAnsi="Times New Roman" w:cs="Times New Roman"/>
          <w:sz w:val="24"/>
          <w:szCs w:val="24"/>
        </w:rPr>
      </w:pPr>
      <w:r>
        <w:rPr>
          <w:rFonts w:ascii="Times New Roman" w:hAnsi="Times New Roman" w:cs="Times New Roman"/>
          <w:sz w:val="24"/>
          <w:szCs w:val="24"/>
        </w:rPr>
        <w:t>A BAHART egy jól kiépített érték</w:t>
      </w:r>
      <w:r w:rsidR="002C75FA">
        <w:rPr>
          <w:rFonts w:ascii="Times New Roman" w:hAnsi="Times New Roman" w:cs="Times New Roman"/>
          <w:sz w:val="24"/>
          <w:szCs w:val="24"/>
        </w:rPr>
        <w:t xml:space="preserve">esítési rendszerrel olyan plusz </w:t>
      </w:r>
      <w:r>
        <w:rPr>
          <w:rFonts w:ascii="Times New Roman" w:hAnsi="Times New Roman" w:cs="Times New Roman"/>
          <w:sz w:val="24"/>
          <w:szCs w:val="24"/>
        </w:rPr>
        <w:t>szolgáltatást állít(hat) elő, amely az utasok számának növekedéséhez, ezen keresztül többletforgalom generálásához és a tevékenység eredményességének növeléséhez vezethet. A jól megválasztott elektronikus szolgáltatások (IKT eszközök) segíthetnek a partnerkapcsolatok fejlesztésében, és végső soron k</w:t>
      </w:r>
      <w:r w:rsidRPr="000249DA">
        <w:rPr>
          <w:rFonts w:ascii="Times New Roman" w:hAnsi="Times New Roman" w:cs="Times New Roman"/>
          <w:sz w:val="24"/>
          <w:szCs w:val="24"/>
        </w:rPr>
        <w:t>ülönösen a nem főszezoni időszakban a</w:t>
      </w:r>
      <w:r>
        <w:rPr>
          <w:rFonts w:ascii="Times New Roman" w:hAnsi="Times New Roman" w:cs="Times New Roman"/>
          <w:sz w:val="24"/>
          <w:szCs w:val="24"/>
        </w:rPr>
        <w:t xml:space="preserve"> kölcsönös együttműködés a </w:t>
      </w:r>
      <w:r w:rsidRPr="000249DA">
        <w:rPr>
          <w:rFonts w:ascii="Times New Roman" w:hAnsi="Times New Roman" w:cs="Times New Roman"/>
          <w:sz w:val="24"/>
          <w:szCs w:val="24"/>
        </w:rPr>
        <w:t xml:space="preserve">partnerek </w:t>
      </w:r>
      <w:r>
        <w:rPr>
          <w:rFonts w:ascii="Times New Roman" w:hAnsi="Times New Roman" w:cs="Times New Roman"/>
          <w:sz w:val="24"/>
          <w:szCs w:val="24"/>
        </w:rPr>
        <w:t xml:space="preserve">szolgáltatásainak attraktivitását is növelve hozhat mindkét fél számára többletforgalmat: </w:t>
      </w:r>
      <w:r w:rsidRPr="000249DA">
        <w:rPr>
          <w:rFonts w:ascii="Times New Roman" w:hAnsi="Times New Roman" w:cs="Times New Roman"/>
          <w:sz w:val="24"/>
          <w:szCs w:val="24"/>
        </w:rPr>
        <w:t>utasforgalmat a hajózásnak és vendéget a partnernek. Ennek során a kommunikáció intenzitását</w:t>
      </w:r>
      <w:r>
        <w:rPr>
          <w:rFonts w:ascii="Times New Roman" w:hAnsi="Times New Roman" w:cs="Times New Roman"/>
          <w:sz w:val="24"/>
          <w:szCs w:val="24"/>
        </w:rPr>
        <w:t xml:space="preserve"> egyértelműen fokozni, </w:t>
      </w:r>
      <w:r w:rsidRPr="000249DA">
        <w:rPr>
          <w:rFonts w:ascii="Times New Roman" w:hAnsi="Times New Roman" w:cs="Times New Roman"/>
          <w:sz w:val="24"/>
          <w:szCs w:val="24"/>
        </w:rPr>
        <w:t>az utastájékoztatás</w:t>
      </w:r>
      <w:r>
        <w:rPr>
          <w:rFonts w:ascii="Times New Roman" w:hAnsi="Times New Roman" w:cs="Times New Roman"/>
          <w:sz w:val="24"/>
          <w:szCs w:val="24"/>
        </w:rPr>
        <w:t>t</w:t>
      </w:r>
      <w:r w:rsidRPr="000249DA">
        <w:rPr>
          <w:rFonts w:ascii="Times New Roman" w:hAnsi="Times New Roman" w:cs="Times New Roman"/>
          <w:sz w:val="24"/>
          <w:szCs w:val="24"/>
        </w:rPr>
        <w:t xml:space="preserve"> és utasélmény</w:t>
      </w:r>
      <w:r>
        <w:rPr>
          <w:rFonts w:ascii="Times New Roman" w:hAnsi="Times New Roman" w:cs="Times New Roman"/>
          <w:sz w:val="24"/>
          <w:szCs w:val="24"/>
        </w:rPr>
        <w:t>t pedig javítani/bővíteni szükséges</w:t>
      </w:r>
      <w:r w:rsidR="00433FE9">
        <w:rPr>
          <w:rFonts w:ascii="Times New Roman" w:hAnsi="Times New Roman" w:cs="Times New Roman"/>
          <w:sz w:val="24"/>
          <w:szCs w:val="24"/>
        </w:rPr>
        <w:t>.</w:t>
      </w:r>
    </w:p>
    <w:p w:rsidR="002C75FA" w:rsidRDefault="002C75FA">
      <w:pPr>
        <w:jc w:val="left"/>
        <w:rPr>
          <w:rFonts w:ascii="Times New Roman" w:hAnsi="Times New Roman" w:cs="Times New Roman"/>
          <w:sz w:val="24"/>
          <w:szCs w:val="24"/>
        </w:rPr>
      </w:pPr>
      <w:r>
        <w:rPr>
          <w:rFonts w:ascii="Times New Roman" w:hAnsi="Times New Roman" w:cs="Times New Roman"/>
          <w:sz w:val="24"/>
          <w:szCs w:val="24"/>
        </w:rPr>
        <w:br w:type="page"/>
      </w:r>
    </w:p>
    <w:p w:rsidR="00A36ADE" w:rsidRPr="00433FE9" w:rsidRDefault="00A36ADE" w:rsidP="00A36ADE">
      <w:pPr>
        <w:pStyle w:val="Cmsor1"/>
        <w:rPr>
          <w:rFonts w:ascii="Times New Roman" w:hAnsi="Times New Roman" w:cs="Times New Roman"/>
          <w:color w:val="auto"/>
        </w:rPr>
      </w:pPr>
      <w:bookmarkStart w:id="2" w:name="_Toc509157182"/>
      <w:r w:rsidRPr="00433FE9">
        <w:rPr>
          <w:rFonts w:ascii="Times New Roman" w:hAnsi="Times New Roman" w:cs="Times New Roman"/>
          <w:color w:val="auto"/>
        </w:rPr>
        <w:t>Célkitűzés</w:t>
      </w:r>
      <w:bookmarkEnd w:id="2"/>
    </w:p>
    <w:p w:rsidR="00A36ADE" w:rsidRDefault="00A36ADE" w:rsidP="002C75FA">
      <w:pPr>
        <w:spacing w:after="0" w:line="360" w:lineRule="auto"/>
        <w:rPr>
          <w:rFonts w:ascii="Times New Roman" w:hAnsi="Times New Roman" w:cs="Times New Roman"/>
          <w:b/>
          <w:sz w:val="24"/>
          <w:szCs w:val="24"/>
        </w:rPr>
      </w:pPr>
    </w:p>
    <w:p w:rsidR="002C75FA" w:rsidRDefault="002C75FA" w:rsidP="002C75FA">
      <w:pPr>
        <w:spacing w:after="0" w:line="360" w:lineRule="auto"/>
        <w:rPr>
          <w:rFonts w:ascii="Times New Roman" w:hAnsi="Times New Roman" w:cs="Times New Roman"/>
          <w:sz w:val="24"/>
          <w:szCs w:val="24"/>
        </w:rPr>
      </w:pPr>
      <w:r w:rsidRPr="003810E9">
        <w:rPr>
          <w:rFonts w:ascii="Times New Roman" w:hAnsi="Times New Roman" w:cs="Times New Roman"/>
          <w:b/>
          <w:sz w:val="24"/>
          <w:szCs w:val="24"/>
        </w:rPr>
        <w:t>Célkitűzés 1:</w:t>
      </w:r>
      <w:r>
        <w:rPr>
          <w:rFonts w:ascii="Times New Roman" w:hAnsi="Times New Roman" w:cs="Times New Roman"/>
          <w:sz w:val="24"/>
          <w:szCs w:val="24"/>
        </w:rPr>
        <w:t xml:space="preserve"> A</w:t>
      </w:r>
      <w:r w:rsidRPr="003810E9">
        <w:rPr>
          <w:rFonts w:ascii="Times New Roman" w:hAnsi="Times New Roman" w:cs="Times New Roman"/>
          <w:sz w:val="24"/>
          <w:szCs w:val="24"/>
        </w:rPr>
        <w:t xml:space="preserve"> turizmus számos területén már jól működő online marketing, online értékesítés kialakításának milyen lehetőségei vannak a BAHART-nál. </w:t>
      </w:r>
    </w:p>
    <w:p w:rsidR="002C75FA" w:rsidRDefault="002C75FA" w:rsidP="002C75FA">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Célkitűzés 2: </w:t>
      </w:r>
      <w:r w:rsidRPr="003810E9">
        <w:rPr>
          <w:rFonts w:ascii="Times New Roman" w:hAnsi="Times New Roman" w:cs="Times New Roman"/>
          <w:sz w:val="24"/>
          <w:szCs w:val="24"/>
        </w:rPr>
        <w:t>A</w:t>
      </w:r>
      <w:r>
        <w:rPr>
          <w:rFonts w:ascii="Times New Roman" w:hAnsi="Times New Roman" w:cs="Times New Roman"/>
          <w:b/>
          <w:sz w:val="24"/>
          <w:szCs w:val="24"/>
        </w:rPr>
        <w:t xml:space="preserve"> </w:t>
      </w:r>
      <w:r w:rsidRPr="003810E9">
        <w:rPr>
          <w:rFonts w:ascii="Times New Roman" w:hAnsi="Times New Roman" w:cs="Times New Roman"/>
          <w:sz w:val="24"/>
          <w:szCs w:val="24"/>
        </w:rPr>
        <w:t>vállalatnál</w:t>
      </w:r>
      <w:r>
        <w:rPr>
          <w:rFonts w:ascii="Times New Roman" w:hAnsi="Times New Roman" w:cs="Times New Roman"/>
          <w:sz w:val="24"/>
          <w:szCs w:val="24"/>
        </w:rPr>
        <w:t xml:space="preserve"> még eddig nem</w:t>
      </w:r>
      <w:r w:rsidRPr="003810E9">
        <w:rPr>
          <w:rFonts w:ascii="Times New Roman" w:hAnsi="Times New Roman" w:cs="Times New Roman"/>
          <w:sz w:val="24"/>
          <w:szCs w:val="24"/>
        </w:rPr>
        <w:t xml:space="preserve"> haszn</w:t>
      </w:r>
      <w:r>
        <w:rPr>
          <w:rFonts w:ascii="Times New Roman" w:hAnsi="Times New Roman" w:cs="Times New Roman"/>
          <w:sz w:val="24"/>
          <w:szCs w:val="24"/>
        </w:rPr>
        <w:t>ált online megoldások ügyfélközpontú vizsgálata során</w:t>
      </w:r>
      <w:r w:rsidRPr="003810E9">
        <w:rPr>
          <w:rFonts w:ascii="Times New Roman" w:hAnsi="Times New Roman" w:cs="Times New Roman"/>
          <w:sz w:val="24"/>
          <w:szCs w:val="24"/>
        </w:rPr>
        <w:t>,</w:t>
      </w:r>
      <w:r>
        <w:rPr>
          <w:rFonts w:ascii="Times New Roman" w:hAnsi="Times New Roman" w:cs="Times New Roman"/>
          <w:sz w:val="24"/>
          <w:szCs w:val="24"/>
        </w:rPr>
        <w:t xml:space="preserve"> próbáljuk a turisták igényeit feltérképezni.</w:t>
      </w:r>
    </w:p>
    <w:p w:rsidR="002C75FA" w:rsidRDefault="002C75FA" w:rsidP="002C75FA">
      <w:pPr>
        <w:spacing w:after="0" w:line="360" w:lineRule="auto"/>
        <w:rPr>
          <w:rFonts w:ascii="Times New Roman" w:hAnsi="Times New Roman" w:cs="Times New Roman"/>
          <w:sz w:val="24"/>
          <w:szCs w:val="24"/>
        </w:rPr>
      </w:pPr>
      <w:r w:rsidRPr="003810E9">
        <w:rPr>
          <w:rFonts w:ascii="Times New Roman" w:hAnsi="Times New Roman" w:cs="Times New Roman"/>
          <w:b/>
          <w:sz w:val="24"/>
          <w:szCs w:val="24"/>
        </w:rPr>
        <w:t>Célkitűzés 3:</w:t>
      </w:r>
      <w:r>
        <w:rPr>
          <w:rFonts w:ascii="Times New Roman" w:hAnsi="Times New Roman" w:cs="Times New Roman"/>
          <w:sz w:val="24"/>
          <w:szCs w:val="24"/>
        </w:rPr>
        <w:t xml:space="preserve"> </w:t>
      </w:r>
      <w:r w:rsidRPr="003810E9">
        <w:rPr>
          <w:rFonts w:ascii="Times New Roman" w:hAnsi="Times New Roman" w:cs="Times New Roman"/>
          <w:sz w:val="24"/>
          <w:szCs w:val="24"/>
        </w:rPr>
        <w:t>Célunk annak vizsgálata, hogy a „jövő utazója” miként kívánja az elektronikus szolgáltatásokat igénybe venni, igénybe kívánja-e egyáltalán venni.</w:t>
      </w:r>
    </w:p>
    <w:p w:rsidR="002C75FA" w:rsidRDefault="002C75FA" w:rsidP="002C75FA">
      <w:pPr>
        <w:spacing w:after="0" w:line="360" w:lineRule="auto"/>
        <w:rPr>
          <w:rFonts w:ascii="Times New Roman" w:hAnsi="Times New Roman" w:cs="Times New Roman"/>
          <w:sz w:val="24"/>
          <w:szCs w:val="24"/>
        </w:rPr>
      </w:pPr>
    </w:p>
    <w:p w:rsidR="00A36ADE" w:rsidRPr="00433FE9" w:rsidRDefault="008038FD" w:rsidP="00A36ADE">
      <w:pPr>
        <w:pStyle w:val="Cmsor1"/>
        <w:rPr>
          <w:rFonts w:ascii="Times New Roman" w:hAnsi="Times New Roman" w:cs="Times New Roman"/>
          <w:color w:val="auto"/>
        </w:rPr>
      </w:pPr>
      <w:bookmarkStart w:id="3" w:name="_Toc509157183"/>
      <w:r w:rsidRPr="00433FE9">
        <w:rPr>
          <w:rFonts w:ascii="Times New Roman" w:hAnsi="Times New Roman" w:cs="Times New Roman"/>
          <w:color w:val="auto"/>
        </w:rPr>
        <w:t>Hipotézi</w:t>
      </w:r>
      <w:r w:rsidR="00A36ADE" w:rsidRPr="00433FE9">
        <w:rPr>
          <w:rFonts w:ascii="Times New Roman" w:hAnsi="Times New Roman" w:cs="Times New Roman"/>
          <w:color w:val="auto"/>
        </w:rPr>
        <w:t>s</w:t>
      </w:r>
      <w:bookmarkEnd w:id="3"/>
    </w:p>
    <w:p w:rsidR="00A36ADE" w:rsidRPr="003810E9" w:rsidRDefault="00A36ADE" w:rsidP="002C75FA">
      <w:pPr>
        <w:spacing w:after="0" w:line="360" w:lineRule="auto"/>
        <w:rPr>
          <w:rFonts w:ascii="Times New Roman" w:hAnsi="Times New Roman" w:cs="Times New Roman"/>
          <w:sz w:val="24"/>
          <w:szCs w:val="24"/>
        </w:rPr>
      </w:pPr>
    </w:p>
    <w:p w:rsidR="002C75FA" w:rsidRDefault="002C75FA" w:rsidP="002C75FA">
      <w:pPr>
        <w:spacing w:line="360" w:lineRule="auto"/>
        <w:rPr>
          <w:rFonts w:ascii="Times New Roman" w:hAnsi="Times New Roman" w:cs="Times New Roman"/>
          <w:sz w:val="24"/>
          <w:szCs w:val="24"/>
        </w:rPr>
      </w:pPr>
      <w:r w:rsidRPr="00F754FA">
        <w:rPr>
          <w:rFonts w:ascii="Times New Roman" w:hAnsi="Times New Roman" w:cs="Times New Roman"/>
          <w:b/>
          <w:sz w:val="24"/>
          <w:szCs w:val="24"/>
        </w:rPr>
        <w:t>Hipotézis 1</w:t>
      </w:r>
      <w:r>
        <w:rPr>
          <w:rFonts w:ascii="Times New Roman" w:hAnsi="Times New Roman" w:cs="Times New Roman"/>
          <w:sz w:val="24"/>
          <w:szCs w:val="24"/>
        </w:rPr>
        <w:t>: A BAHART, mint márkanév nem ismert a célközönség előtt.</w:t>
      </w:r>
    </w:p>
    <w:p w:rsidR="002C75FA" w:rsidRPr="000A7CAE" w:rsidRDefault="002C75FA" w:rsidP="002C75FA">
      <w:pPr>
        <w:spacing w:line="360" w:lineRule="auto"/>
        <w:rPr>
          <w:rFonts w:ascii="Times New Roman" w:hAnsi="Times New Roman" w:cs="Times New Roman"/>
          <w:b/>
          <w:sz w:val="24"/>
          <w:szCs w:val="24"/>
        </w:rPr>
      </w:pPr>
      <w:r w:rsidRPr="000A7CAE">
        <w:rPr>
          <w:rFonts w:ascii="Times New Roman" w:hAnsi="Times New Roman" w:cs="Times New Roman"/>
          <w:b/>
          <w:sz w:val="24"/>
          <w:szCs w:val="24"/>
        </w:rPr>
        <w:t>Hipotézis</w:t>
      </w:r>
      <w:r>
        <w:rPr>
          <w:rFonts w:ascii="Times New Roman" w:hAnsi="Times New Roman" w:cs="Times New Roman"/>
          <w:b/>
          <w:sz w:val="24"/>
          <w:szCs w:val="24"/>
        </w:rPr>
        <w:t xml:space="preserve"> </w:t>
      </w:r>
      <w:r w:rsidRPr="000A7CAE">
        <w:rPr>
          <w:rFonts w:ascii="Times New Roman" w:hAnsi="Times New Roman" w:cs="Times New Roman"/>
          <w:b/>
          <w:sz w:val="24"/>
          <w:szCs w:val="24"/>
        </w:rPr>
        <w:t xml:space="preserve">2: </w:t>
      </w:r>
      <w:r w:rsidRPr="000A7CAE">
        <w:rPr>
          <w:rFonts w:ascii="Times New Roman" w:hAnsi="Times New Roman" w:cs="Times New Roman"/>
          <w:sz w:val="24"/>
          <w:szCs w:val="24"/>
        </w:rPr>
        <w:t>Online értékesítés elérhetősége esetén a célcsoport a hagyományos (jegypénztári) értékesítés helyett ezt a módszert választaná.</w:t>
      </w:r>
    </w:p>
    <w:p w:rsidR="002C75FA" w:rsidRDefault="002C75FA" w:rsidP="002C75FA">
      <w:pPr>
        <w:spacing w:line="360" w:lineRule="auto"/>
        <w:rPr>
          <w:rFonts w:ascii="Times New Roman" w:hAnsi="Times New Roman" w:cs="Times New Roman"/>
          <w:sz w:val="24"/>
          <w:szCs w:val="24"/>
        </w:rPr>
      </w:pPr>
      <w:r>
        <w:rPr>
          <w:rFonts w:ascii="Times New Roman" w:hAnsi="Times New Roman" w:cs="Times New Roman"/>
          <w:b/>
          <w:sz w:val="24"/>
          <w:szCs w:val="24"/>
        </w:rPr>
        <w:t>Hipotézis 3</w:t>
      </w:r>
      <w:r>
        <w:rPr>
          <w:rFonts w:ascii="Times New Roman" w:hAnsi="Times New Roman" w:cs="Times New Roman"/>
          <w:sz w:val="24"/>
          <w:szCs w:val="24"/>
        </w:rPr>
        <w:t>: A célcsoport az elektronikus jegyvásárlási szolgáltatást nem venné igénybe.</w:t>
      </w:r>
    </w:p>
    <w:p w:rsidR="002C75FA" w:rsidRDefault="002C75FA" w:rsidP="002C75FA">
      <w:pPr>
        <w:spacing w:line="360" w:lineRule="auto"/>
        <w:rPr>
          <w:rFonts w:ascii="Times New Roman" w:hAnsi="Times New Roman" w:cs="Times New Roman"/>
          <w:sz w:val="24"/>
          <w:szCs w:val="24"/>
        </w:rPr>
      </w:pPr>
      <w:r>
        <w:rPr>
          <w:rFonts w:ascii="Times New Roman" w:hAnsi="Times New Roman" w:cs="Times New Roman"/>
          <w:b/>
          <w:sz w:val="24"/>
          <w:szCs w:val="24"/>
        </w:rPr>
        <w:t>Hipotézis 4</w:t>
      </w:r>
      <w:r>
        <w:rPr>
          <w:rFonts w:ascii="Times New Roman" w:hAnsi="Times New Roman" w:cs="Times New Roman"/>
          <w:sz w:val="24"/>
          <w:szCs w:val="24"/>
        </w:rPr>
        <w:t>: Az utasok igénylik a belső és külső programajánlatokról online információ szolgáltatást.</w:t>
      </w:r>
    </w:p>
    <w:p w:rsidR="002C75FA" w:rsidRDefault="002C75FA" w:rsidP="002C75FA">
      <w:pPr>
        <w:spacing w:line="360" w:lineRule="auto"/>
        <w:rPr>
          <w:rFonts w:ascii="Times New Roman" w:hAnsi="Times New Roman" w:cs="Times New Roman"/>
          <w:sz w:val="24"/>
          <w:szCs w:val="24"/>
        </w:rPr>
      </w:pPr>
      <w:r w:rsidRPr="000A7CAE">
        <w:rPr>
          <w:rFonts w:ascii="Times New Roman" w:hAnsi="Times New Roman" w:cs="Times New Roman"/>
          <w:b/>
          <w:sz w:val="24"/>
          <w:szCs w:val="24"/>
        </w:rPr>
        <w:t xml:space="preserve">Hipotézis 5: </w:t>
      </w:r>
      <w:r w:rsidRPr="000A7CAE">
        <w:rPr>
          <w:rFonts w:ascii="Times New Roman" w:hAnsi="Times New Roman" w:cs="Times New Roman"/>
          <w:sz w:val="24"/>
          <w:szCs w:val="24"/>
        </w:rPr>
        <w:t>Fizetés a telefonos szolgáltató cégen keresztül, vagy bankon keresztül történne.</w:t>
      </w:r>
    </w:p>
    <w:p w:rsidR="00A36ADE" w:rsidRDefault="00A36ADE">
      <w:pPr>
        <w:jc w:val="left"/>
        <w:rPr>
          <w:rFonts w:ascii="Times New Roman" w:hAnsi="Times New Roman" w:cs="Times New Roman"/>
          <w:sz w:val="24"/>
          <w:szCs w:val="24"/>
        </w:rPr>
      </w:pPr>
    </w:p>
    <w:p w:rsidR="006073CB" w:rsidRDefault="006073CB" w:rsidP="006073CB">
      <w:pPr>
        <w:pStyle w:val="Cmsor1"/>
        <w:rPr>
          <w:rFonts w:ascii="Times New Roman" w:hAnsi="Times New Roman" w:cs="Times New Roman"/>
          <w:color w:val="auto"/>
        </w:rPr>
      </w:pPr>
      <w:bookmarkStart w:id="4" w:name="_Toc509157184"/>
      <w:r w:rsidRPr="006073CB">
        <w:rPr>
          <w:rFonts w:ascii="Times New Roman" w:hAnsi="Times New Roman" w:cs="Times New Roman"/>
          <w:color w:val="auto"/>
        </w:rPr>
        <w:t>Feladat:</w:t>
      </w:r>
      <w:bookmarkEnd w:id="4"/>
    </w:p>
    <w:p w:rsidR="006073CB" w:rsidRPr="006073CB" w:rsidRDefault="006073CB" w:rsidP="006073CB"/>
    <w:p w:rsidR="006073CB" w:rsidRDefault="006073CB" w:rsidP="006073CB">
      <w:pPr>
        <w:rPr>
          <w:rFonts w:ascii="Times New Roman" w:hAnsi="Times New Roman" w:cs="Times New Roman"/>
          <w:b/>
          <w:sz w:val="24"/>
          <w:szCs w:val="24"/>
        </w:rPr>
      </w:pPr>
      <w:r>
        <w:rPr>
          <w:rFonts w:ascii="Times New Roman" w:hAnsi="Times New Roman" w:cs="Times New Roman"/>
          <w:b/>
          <w:sz w:val="24"/>
          <w:szCs w:val="24"/>
        </w:rPr>
        <w:t>Az Ön feladata a tanulmány átolvasását követően annak eldöntése, hogy a hipotézisek megtartásra vagy elvetésre kerüljenek. Ehhez az esettanulmány végén található táblázat kitöltése segít.</w:t>
      </w:r>
    </w:p>
    <w:p w:rsidR="00362409" w:rsidRPr="006073CB" w:rsidRDefault="00362409" w:rsidP="006073CB">
      <w:pPr>
        <w:rPr>
          <w:rFonts w:ascii="Times New Roman" w:hAnsi="Times New Roman" w:cs="Times New Roman"/>
          <w:b/>
          <w:sz w:val="24"/>
          <w:szCs w:val="24"/>
        </w:rPr>
      </w:pPr>
      <w:r>
        <w:rPr>
          <w:rFonts w:ascii="Times New Roman" w:hAnsi="Times New Roman" w:cs="Times New Roman"/>
          <w:b/>
          <w:sz w:val="24"/>
          <w:szCs w:val="24"/>
        </w:rPr>
        <w:t>Válaszát indokolnia is kell!</w:t>
      </w:r>
    </w:p>
    <w:p w:rsidR="006073CB" w:rsidRDefault="006073CB">
      <w:pPr>
        <w:jc w:val="left"/>
        <w:rPr>
          <w:rFonts w:ascii="Times New Roman" w:eastAsiaTheme="majorEastAsia" w:hAnsi="Times New Roman" w:cs="Times New Roman"/>
          <w:b/>
          <w:bCs/>
          <w:sz w:val="28"/>
          <w:szCs w:val="28"/>
        </w:rPr>
      </w:pPr>
      <w:r>
        <w:rPr>
          <w:rFonts w:ascii="Times New Roman" w:hAnsi="Times New Roman" w:cs="Times New Roman"/>
        </w:rPr>
        <w:br w:type="page"/>
      </w:r>
    </w:p>
    <w:p w:rsidR="00A36ADE" w:rsidRPr="00433FE9" w:rsidRDefault="00A36ADE" w:rsidP="00A36ADE">
      <w:pPr>
        <w:pStyle w:val="Cmsor1"/>
        <w:rPr>
          <w:rFonts w:ascii="Times New Roman" w:hAnsi="Times New Roman" w:cs="Times New Roman"/>
          <w:color w:val="auto"/>
        </w:rPr>
      </w:pPr>
      <w:bookmarkStart w:id="5" w:name="_Toc509157185"/>
      <w:r w:rsidRPr="00433FE9">
        <w:rPr>
          <w:rFonts w:ascii="Times New Roman" w:hAnsi="Times New Roman" w:cs="Times New Roman"/>
          <w:color w:val="auto"/>
        </w:rPr>
        <w:t>Vezetői összefoglaló</w:t>
      </w:r>
      <w:bookmarkEnd w:id="5"/>
    </w:p>
    <w:p w:rsidR="00A36ADE" w:rsidRDefault="00A36ADE" w:rsidP="00A36ADE">
      <w:pPr>
        <w:spacing w:after="0" w:line="360" w:lineRule="auto"/>
        <w:rPr>
          <w:rFonts w:ascii="Times New Roman" w:hAnsi="Times New Roman" w:cs="Times New Roman"/>
          <w:sz w:val="24"/>
          <w:szCs w:val="24"/>
        </w:rPr>
      </w:pPr>
    </w:p>
    <w:p w:rsidR="00A36ADE" w:rsidRPr="00433FE9" w:rsidRDefault="00A36ADE" w:rsidP="007B008C">
      <w:pPr>
        <w:spacing w:after="0"/>
        <w:rPr>
          <w:rFonts w:ascii="Times New Roman" w:hAnsi="Times New Roman" w:cs="Times New Roman"/>
          <w:i/>
          <w:sz w:val="24"/>
          <w:szCs w:val="24"/>
        </w:rPr>
      </w:pPr>
      <w:r w:rsidRPr="00433FE9">
        <w:rPr>
          <w:rFonts w:ascii="Times New Roman" w:hAnsi="Times New Roman" w:cs="Times New Roman"/>
          <w:i/>
          <w:sz w:val="24"/>
          <w:szCs w:val="24"/>
        </w:rPr>
        <w:t xml:space="preserve">A turizmus számos területén már jól működő online marketing, online értékesítés kialakításának milyen lehetőségei vannak a BAHART-nál. </w:t>
      </w:r>
    </w:p>
    <w:p w:rsidR="00A36ADE" w:rsidRPr="00433FE9" w:rsidRDefault="00A36ADE" w:rsidP="007B008C">
      <w:pPr>
        <w:spacing w:after="0"/>
        <w:rPr>
          <w:rFonts w:ascii="Times New Roman" w:hAnsi="Times New Roman" w:cs="Times New Roman"/>
          <w:sz w:val="24"/>
          <w:szCs w:val="24"/>
        </w:rPr>
      </w:pPr>
    </w:p>
    <w:p w:rsidR="00EE75B9" w:rsidRPr="00433FE9" w:rsidRDefault="00EE75B9" w:rsidP="007B008C">
      <w:pPr>
        <w:spacing w:after="0"/>
        <w:rPr>
          <w:rFonts w:ascii="Times New Roman" w:hAnsi="Times New Roman" w:cs="Times New Roman"/>
          <w:sz w:val="24"/>
          <w:szCs w:val="24"/>
        </w:rPr>
      </w:pPr>
      <w:r w:rsidRPr="00433FE9">
        <w:rPr>
          <w:rFonts w:ascii="Times New Roman" w:hAnsi="Times New Roman" w:cs="Times New Roman"/>
          <w:sz w:val="24"/>
          <w:szCs w:val="24"/>
        </w:rPr>
        <w:t>A kutatás eredményei alapján kijelenthetjük, hogy a BAHART online-osítása nemcsak időszerű, hanem ésszerű is. Bár jelen tanulmányban nem tértünk ki arra, hogy a</w:t>
      </w:r>
      <w:r w:rsidR="00C76E65" w:rsidRPr="00433FE9">
        <w:rPr>
          <w:rFonts w:ascii="Times New Roman" w:hAnsi="Times New Roman" w:cs="Times New Roman"/>
          <w:sz w:val="24"/>
          <w:szCs w:val="24"/>
        </w:rPr>
        <w:t xml:space="preserve"> jegyértékesítés </w:t>
      </w:r>
      <w:r w:rsidRPr="00433FE9">
        <w:rPr>
          <w:rFonts w:ascii="Times New Roman" w:hAnsi="Times New Roman" w:cs="Times New Roman"/>
          <w:sz w:val="24"/>
          <w:szCs w:val="24"/>
        </w:rPr>
        <w:t>online platformra tör</w:t>
      </w:r>
      <w:r w:rsidR="00C76E65" w:rsidRPr="00433FE9">
        <w:rPr>
          <w:rFonts w:ascii="Times New Roman" w:hAnsi="Times New Roman" w:cs="Times New Roman"/>
          <w:sz w:val="24"/>
          <w:szCs w:val="24"/>
        </w:rPr>
        <w:t xml:space="preserve">ténő </w:t>
      </w:r>
      <w:r w:rsidRPr="00433FE9">
        <w:rPr>
          <w:rFonts w:ascii="Times New Roman" w:hAnsi="Times New Roman" w:cs="Times New Roman"/>
          <w:sz w:val="24"/>
          <w:szCs w:val="24"/>
        </w:rPr>
        <w:t>áthelyezése milyen bevételt generáló hatást váltana ki,</w:t>
      </w:r>
      <w:r w:rsidR="00C76E65" w:rsidRPr="00433FE9">
        <w:rPr>
          <w:rFonts w:ascii="Times New Roman" w:hAnsi="Times New Roman" w:cs="Times New Roman"/>
          <w:sz w:val="24"/>
          <w:szCs w:val="24"/>
        </w:rPr>
        <w:t xml:space="preserve"> ill. általa milyen költségcsökkenés következne be, de a stratégiában is hangoztatott ügyfélközpontúság elvárásainak való megfelelés időszerű. A kutatásban részvevők válaszai alapján jól körvonalazódott egyrészt az, hogy az online jegyértékesítés érdekelné őket, másrészt ezen túlmenően a vizsgálat alátámasztotta, hogy az online eszközön keresztül történő fizetés sem rettenti el a célcsoportot.</w:t>
      </w:r>
    </w:p>
    <w:p w:rsidR="00C76E65" w:rsidRPr="00433FE9" w:rsidRDefault="00C76E65" w:rsidP="007B008C">
      <w:pPr>
        <w:spacing w:after="0"/>
        <w:rPr>
          <w:rFonts w:ascii="Times New Roman" w:hAnsi="Times New Roman" w:cs="Times New Roman"/>
          <w:sz w:val="24"/>
          <w:szCs w:val="24"/>
        </w:rPr>
      </w:pPr>
      <w:r w:rsidRPr="00433FE9">
        <w:rPr>
          <w:rFonts w:ascii="Times New Roman" w:hAnsi="Times New Roman" w:cs="Times New Roman"/>
          <w:sz w:val="24"/>
          <w:szCs w:val="24"/>
        </w:rPr>
        <w:t>Az utas elvárásainak teljesítése az utastájékoztatás és utasélmény fokozása érdekében ésszerű cselekedetnek tűnik.</w:t>
      </w:r>
    </w:p>
    <w:p w:rsidR="00A36ADE" w:rsidRPr="00433FE9" w:rsidRDefault="00A36ADE" w:rsidP="007B008C">
      <w:pPr>
        <w:spacing w:after="0"/>
        <w:rPr>
          <w:rFonts w:ascii="Times New Roman" w:hAnsi="Times New Roman" w:cs="Times New Roman"/>
          <w:sz w:val="24"/>
          <w:szCs w:val="24"/>
        </w:rPr>
      </w:pPr>
    </w:p>
    <w:p w:rsidR="00A36ADE" w:rsidRPr="00433FE9" w:rsidRDefault="00A36ADE" w:rsidP="007B008C">
      <w:pPr>
        <w:spacing w:after="0"/>
        <w:rPr>
          <w:rFonts w:ascii="Times New Roman" w:hAnsi="Times New Roman" w:cs="Times New Roman"/>
          <w:sz w:val="24"/>
          <w:szCs w:val="24"/>
        </w:rPr>
      </w:pPr>
    </w:p>
    <w:p w:rsidR="00A36ADE" w:rsidRPr="00433FE9" w:rsidRDefault="00A36ADE" w:rsidP="007B008C">
      <w:pPr>
        <w:spacing w:after="0"/>
        <w:rPr>
          <w:rFonts w:ascii="Times New Roman" w:hAnsi="Times New Roman" w:cs="Times New Roman"/>
          <w:i/>
          <w:sz w:val="24"/>
          <w:szCs w:val="24"/>
        </w:rPr>
      </w:pPr>
      <w:r w:rsidRPr="00433FE9">
        <w:rPr>
          <w:rFonts w:ascii="Times New Roman" w:hAnsi="Times New Roman" w:cs="Times New Roman"/>
          <w:i/>
          <w:sz w:val="24"/>
          <w:szCs w:val="24"/>
        </w:rPr>
        <w:t>A vállalatnál még eddig nem használt online megoldások ügyfélközpontú vizsgálata során, próbáljuk a turisták igényeit feltérképezni.</w:t>
      </w:r>
    </w:p>
    <w:p w:rsidR="00A36ADE" w:rsidRPr="00433FE9" w:rsidRDefault="00A36ADE" w:rsidP="007B008C">
      <w:pPr>
        <w:spacing w:after="0"/>
        <w:rPr>
          <w:rFonts w:ascii="Times New Roman" w:hAnsi="Times New Roman" w:cs="Times New Roman"/>
          <w:sz w:val="24"/>
          <w:szCs w:val="24"/>
        </w:rPr>
      </w:pPr>
    </w:p>
    <w:p w:rsidR="00A36ADE" w:rsidRPr="00433FE9" w:rsidRDefault="00A36ADE" w:rsidP="007B008C">
      <w:pPr>
        <w:spacing w:after="0"/>
        <w:rPr>
          <w:rFonts w:ascii="Times New Roman" w:hAnsi="Times New Roman" w:cs="Times New Roman"/>
          <w:sz w:val="24"/>
          <w:szCs w:val="24"/>
        </w:rPr>
      </w:pPr>
    </w:p>
    <w:p w:rsidR="00C76E65" w:rsidRPr="00433FE9" w:rsidRDefault="00C76E65" w:rsidP="007B008C">
      <w:pPr>
        <w:spacing w:after="0"/>
        <w:rPr>
          <w:rFonts w:ascii="Times New Roman" w:hAnsi="Times New Roman" w:cs="Times New Roman"/>
          <w:sz w:val="24"/>
          <w:szCs w:val="24"/>
        </w:rPr>
      </w:pPr>
      <w:r w:rsidRPr="00433FE9">
        <w:rPr>
          <w:rFonts w:ascii="Times New Roman" w:hAnsi="Times New Roman" w:cs="Times New Roman"/>
          <w:sz w:val="24"/>
          <w:szCs w:val="24"/>
        </w:rPr>
        <w:t>A vizsgálat során megá</w:t>
      </w:r>
      <w:r w:rsidR="00F14F6E" w:rsidRPr="00433FE9">
        <w:rPr>
          <w:rFonts w:ascii="Times New Roman" w:hAnsi="Times New Roman" w:cs="Times New Roman"/>
          <w:sz w:val="24"/>
          <w:szCs w:val="24"/>
        </w:rPr>
        <w:t>llapítást nyert, hogy a válaszadók fogékonyak az okoseszközök használatára, az okoseszközökön keresztül történő vásárlásra éppúgy, mint a fizetésre.</w:t>
      </w:r>
    </w:p>
    <w:p w:rsidR="00A36ADE" w:rsidRPr="00433FE9" w:rsidRDefault="00A36ADE" w:rsidP="007B008C">
      <w:pPr>
        <w:spacing w:after="0"/>
        <w:rPr>
          <w:rFonts w:ascii="Times New Roman" w:hAnsi="Times New Roman" w:cs="Times New Roman"/>
          <w:sz w:val="24"/>
          <w:szCs w:val="24"/>
        </w:rPr>
      </w:pPr>
    </w:p>
    <w:p w:rsidR="00A36ADE" w:rsidRPr="00433FE9" w:rsidRDefault="00A36ADE" w:rsidP="007B008C">
      <w:pPr>
        <w:spacing w:after="0"/>
        <w:rPr>
          <w:rFonts w:ascii="Times New Roman" w:hAnsi="Times New Roman" w:cs="Times New Roman"/>
          <w:sz w:val="24"/>
          <w:szCs w:val="24"/>
        </w:rPr>
      </w:pPr>
    </w:p>
    <w:p w:rsidR="00A36ADE" w:rsidRPr="00433FE9" w:rsidRDefault="00A36ADE" w:rsidP="007B008C">
      <w:pPr>
        <w:spacing w:after="0"/>
        <w:rPr>
          <w:rFonts w:ascii="Times New Roman" w:hAnsi="Times New Roman" w:cs="Times New Roman"/>
          <w:i/>
          <w:sz w:val="24"/>
          <w:szCs w:val="24"/>
        </w:rPr>
      </w:pPr>
      <w:r w:rsidRPr="00433FE9">
        <w:rPr>
          <w:rFonts w:ascii="Times New Roman" w:hAnsi="Times New Roman" w:cs="Times New Roman"/>
          <w:i/>
          <w:sz w:val="24"/>
          <w:szCs w:val="24"/>
        </w:rPr>
        <w:t>Célunk annak vizsgálata, hogy a „jövő utazója” miként kívánja az elektronikus szolgáltatásokat igénybe venni, igénybe kívánja-e egyáltalán venni.</w:t>
      </w:r>
    </w:p>
    <w:p w:rsidR="00F14F6E" w:rsidRPr="00433FE9" w:rsidRDefault="00F14F6E" w:rsidP="007B008C">
      <w:pPr>
        <w:spacing w:after="0"/>
        <w:rPr>
          <w:rFonts w:ascii="Times New Roman" w:hAnsi="Times New Roman" w:cs="Times New Roman"/>
          <w:i/>
          <w:sz w:val="24"/>
          <w:szCs w:val="24"/>
        </w:rPr>
      </w:pPr>
    </w:p>
    <w:p w:rsidR="00F14F6E" w:rsidRPr="00433FE9" w:rsidRDefault="00F14F6E" w:rsidP="007B008C">
      <w:pPr>
        <w:spacing w:after="0"/>
        <w:rPr>
          <w:rFonts w:ascii="Times New Roman" w:hAnsi="Times New Roman" w:cs="Times New Roman"/>
          <w:sz w:val="24"/>
          <w:szCs w:val="24"/>
        </w:rPr>
      </w:pPr>
      <w:r w:rsidRPr="00433FE9">
        <w:rPr>
          <w:rFonts w:ascii="Times New Roman" w:hAnsi="Times New Roman" w:cs="Times New Roman"/>
          <w:sz w:val="24"/>
          <w:szCs w:val="24"/>
        </w:rPr>
        <w:t>Kijelenthetjük, hogy a jövőben a mobileszközökön történő szolgáltatások elérhetőségének biztosítása létkérdés, e nélkül a vállalatok súlyos versenyhátrányba fognak kerülni.</w:t>
      </w:r>
    </w:p>
    <w:p w:rsidR="00F14F6E" w:rsidRPr="00433FE9" w:rsidRDefault="00F14F6E" w:rsidP="007B008C">
      <w:pPr>
        <w:spacing w:after="0"/>
        <w:rPr>
          <w:rFonts w:ascii="Times New Roman" w:hAnsi="Times New Roman" w:cs="Times New Roman"/>
          <w:sz w:val="24"/>
          <w:szCs w:val="24"/>
        </w:rPr>
      </w:pPr>
    </w:p>
    <w:p w:rsidR="007B008C" w:rsidRPr="00433FE9" w:rsidRDefault="007B008C" w:rsidP="007B008C">
      <w:pPr>
        <w:spacing w:after="0"/>
        <w:rPr>
          <w:rFonts w:ascii="Times New Roman" w:hAnsi="Times New Roman" w:cs="Times New Roman"/>
          <w:i/>
          <w:sz w:val="24"/>
          <w:szCs w:val="24"/>
          <w:u w:val="single"/>
        </w:rPr>
      </w:pPr>
    </w:p>
    <w:p w:rsidR="00F14F6E" w:rsidRPr="00433FE9" w:rsidRDefault="00F14F6E" w:rsidP="007B008C">
      <w:pPr>
        <w:spacing w:after="0"/>
        <w:rPr>
          <w:rFonts w:ascii="Times New Roman" w:hAnsi="Times New Roman" w:cs="Times New Roman"/>
          <w:i/>
          <w:sz w:val="24"/>
          <w:szCs w:val="24"/>
          <w:u w:val="single"/>
        </w:rPr>
      </w:pPr>
      <w:r w:rsidRPr="00433FE9">
        <w:rPr>
          <w:rFonts w:ascii="Times New Roman" w:hAnsi="Times New Roman" w:cs="Times New Roman"/>
          <w:i/>
          <w:sz w:val="24"/>
          <w:szCs w:val="24"/>
          <w:u w:val="single"/>
        </w:rPr>
        <w:t>Összességében megállapíthatjuk, hogy a BAHART online-osítása nemcsak vállalati stratégiai célkitűzés, hanem igény az utasok részéről is.</w:t>
      </w:r>
      <w:r w:rsidR="007B008C" w:rsidRPr="00433FE9">
        <w:rPr>
          <w:rFonts w:ascii="Times New Roman" w:hAnsi="Times New Roman" w:cs="Times New Roman"/>
          <w:i/>
          <w:sz w:val="24"/>
          <w:szCs w:val="24"/>
          <w:u w:val="single"/>
        </w:rPr>
        <w:t xml:space="preserve"> Bízunk benne, hogy </w:t>
      </w:r>
      <w:r w:rsidRPr="00433FE9">
        <w:rPr>
          <w:rFonts w:ascii="Times New Roman" w:hAnsi="Times New Roman" w:cs="Times New Roman"/>
          <w:i/>
          <w:sz w:val="24"/>
          <w:szCs w:val="24"/>
          <w:u w:val="single"/>
        </w:rPr>
        <w:t>a vállalat teljesíti küldetésben megfogalmazott stratégiai célkitűzését</w:t>
      </w:r>
      <w:r w:rsidR="007B008C" w:rsidRPr="00433FE9">
        <w:rPr>
          <w:rFonts w:ascii="Times New Roman" w:hAnsi="Times New Roman" w:cs="Times New Roman"/>
          <w:i/>
          <w:sz w:val="24"/>
          <w:szCs w:val="24"/>
          <w:u w:val="single"/>
        </w:rPr>
        <w:t>: az ügyfélközpontúság fejlesztését.</w:t>
      </w:r>
    </w:p>
    <w:p w:rsidR="00E85922" w:rsidRDefault="00E85922">
      <w:pPr>
        <w:jc w:val="left"/>
        <w:rPr>
          <w:rFonts w:ascii="Times New Roman" w:hAnsi="Times New Roman" w:cs="Times New Roman"/>
          <w:i/>
          <w:sz w:val="24"/>
          <w:szCs w:val="24"/>
        </w:rPr>
      </w:pPr>
      <w:r>
        <w:rPr>
          <w:rFonts w:ascii="Times New Roman" w:hAnsi="Times New Roman" w:cs="Times New Roman"/>
          <w:i/>
          <w:sz w:val="24"/>
          <w:szCs w:val="24"/>
        </w:rPr>
        <w:br w:type="page"/>
      </w:r>
    </w:p>
    <w:p w:rsidR="00E85922" w:rsidRPr="00FC6B85" w:rsidRDefault="00E85922" w:rsidP="00FC6B85">
      <w:pPr>
        <w:pStyle w:val="Cmsor1"/>
        <w:numPr>
          <w:ilvl w:val="0"/>
          <w:numId w:val="1"/>
        </w:numPr>
        <w:rPr>
          <w:rFonts w:ascii="Times New Roman" w:hAnsi="Times New Roman" w:cs="Times New Roman"/>
          <w:color w:val="auto"/>
          <w:sz w:val="24"/>
          <w:szCs w:val="24"/>
        </w:rPr>
      </w:pPr>
      <w:bookmarkStart w:id="6" w:name="_Toc509157186"/>
      <w:r w:rsidRPr="00FC6B85">
        <w:rPr>
          <w:rFonts w:ascii="Times New Roman" w:hAnsi="Times New Roman" w:cs="Times New Roman"/>
          <w:color w:val="auto"/>
          <w:sz w:val="24"/>
          <w:szCs w:val="24"/>
        </w:rPr>
        <w:t xml:space="preserve">BAHART </w:t>
      </w:r>
      <w:r w:rsidR="00FC6B85">
        <w:rPr>
          <w:rFonts w:ascii="Times New Roman" w:hAnsi="Times New Roman" w:cs="Times New Roman"/>
          <w:color w:val="auto"/>
          <w:sz w:val="24"/>
          <w:szCs w:val="24"/>
        </w:rPr>
        <w:t>stratégiája az online platformon</w:t>
      </w:r>
      <w:bookmarkEnd w:id="6"/>
      <w:r w:rsidRPr="00FC6B85">
        <w:rPr>
          <w:rFonts w:ascii="Times New Roman" w:hAnsi="Times New Roman" w:cs="Times New Roman"/>
          <w:color w:val="auto"/>
          <w:sz w:val="24"/>
          <w:szCs w:val="24"/>
        </w:rPr>
        <w:t xml:space="preserve"> </w:t>
      </w:r>
    </w:p>
    <w:p w:rsidR="00E85922" w:rsidRDefault="00E85922" w:rsidP="00E85922">
      <w:pPr>
        <w:spacing w:after="0"/>
        <w:rPr>
          <w:rFonts w:ascii="Times New Roman" w:hAnsi="Times New Roman" w:cs="Times New Roman"/>
          <w:sz w:val="24"/>
          <w:szCs w:val="24"/>
        </w:rPr>
      </w:pP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 xml:space="preserve">Ebben a fejezetben Mihalovics Dóra a Balatoni Hajózási Zrt. marketing vezetőjének gondolatait osztjuk meg, azzal a céllal, hogy az esettanulmány eredményei a laikus olvasó számára is könnyen értelmezhetőek legyenek. </w:t>
      </w: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A BAHART új weblapját (</w:t>
      </w:r>
      <w:hyperlink r:id="rId8" w:history="1">
        <w:r w:rsidRPr="00E85922">
          <w:t>http://balatonihajozas.hu/</w:t>
        </w:r>
      </w:hyperlink>
      <w:r>
        <w:rPr>
          <w:rFonts w:ascii="Times New Roman" w:hAnsi="Times New Roman" w:cs="Times New Roman"/>
          <w:sz w:val="24"/>
          <w:szCs w:val="24"/>
        </w:rPr>
        <w:t xml:space="preserve">) 2016-ban indította. Teljesen más struktúra és funkcionalitás került előtérbe helyezésre, mint ami előtte jellemezte a honlapot. A kor követelményeit figyelembe véve az új weblap kialakításánál fontos szempont volt, hogy letisztult, könnyen áttekinthető, mindenféle online platformon elérhető (letölthető) legyen. Az okos eszközökre is reszponzív lett a honlap. A honlap könnyen pár kattintással elérhetővé teszi az utas számára az információkat (mikor megy, melyik nap, melyik kikötőből). Illetve a honlap felkínál alternatív megoldásokat, ha a keresett kikötőben vagy napon nincs szolgáltatás. Ezt az igényt egy viszonylag bonyolult adatbázis szolgálja ki a honlapon. Egy térképes megjelenítést is csatol hozzá, amivel a fogyasztó számára a vizuális megjelenítést segíti. Asztali gépet használók körében pozitív a visszajelzés, míg az okos telefonok és okos eszközök között használók körében ez a funkció kicsit lassabban töltődik be. A fejlesztők dolgoznak a megoldáson. </w:t>
      </w:r>
    </w:p>
    <w:p w:rsidR="00E85922" w:rsidRDefault="00E85922" w:rsidP="00E85922">
      <w:pPr>
        <w:rPr>
          <w:rFonts w:ascii="Times New Roman" w:hAnsi="Times New Roman" w:cs="Times New Roman"/>
          <w:sz w:val="24"/>
          <w:szCs w:val="24"/>
        </w:rPr>
      </w:pP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 xml:space="preserve">A honlap látogatottsága google analytics-el, illetve minden egyéb méréssel, ahogy csak lehetséges vizsgálatra kerül. A weblapnak napi szinten 5-6000 látogatója van főidényben (július, augusztus). A keresők többsége azt keresi, hogy mikor megy és honnan hajó, tehát a keresés célirányos. Ezért volt fontos, hogy rögtön a fő oldalra kerüljön a menetrend megjelenítésre. </w:t>
      </w:r>
    </w:p>
    <w:p w:rsidR="00E85922" w:rsidRDefault="00E85922" w:rsidP="00E85922">
      <w:pPr>
        <w:rPr>
          <w:rFonts w:ascii="Times New Roman" w:hAnsi="Times New Roman" w:cs="Times New Roman"/>
          <w:sz w:val="24"/>
          <w:szCs w:val="24"/>
        </w:rPr>
      </w:pP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 xml:space="preserve">E mellett a honlap nézettségét kihasználva, kiegészítő funkció található a honlapon; programlehetőségek, egyéb látnivalókat jelenít meg. A stratégiában megfogalmazott cél, hogy a Bahart egy összekötő funkciót tölt be a Balaton települési között visszaigazolódott. Nem csak egy közlekedési eszköz egy élmény is egyben. 70%-ban a honlapon a menetrendeket keresik, de a maradék 30% a Balaton és környéki programok keresése közben talált rá a Bahart honlapjára, ami egy meglepő adat volt. Ebből is látható, hogy jól működik ez a kapcsolás. A funkcionalitásnál több üzletágat is figyelembe kell venni. Az online vásárlás kapcsán a leginkább érintett a komp és személyhajó közlekedés. </w:t>
      </w:r>
    </w:p>
    <w:p w:rsidR="00E85922" w:rsidRDefault="00E85922" w:rsidP="00E85922">
      <w:pPr>
        <w:rPr>
          <w:rFonts w:ascii="Times New Roman" w:hAnsi="Times New Roman" w:cs="Times New Roman"/>
          <w:sz w:val="24"/>
          <w:szCs w:val="24"/>
        </w:rPr>
      </w:pP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A legtöbb utas séta hajózni szeretne vagy egy adott kikötőbe eljutni. Ezért a kereső használatához egy nagy lefedettségű és szélessávú internet szükséges, hogy a kért információk betöltődjenek. Ahol stabil internet hálózat van, ott minden eszközön jól működik a rendszer. Tehát maga a funkció működik minden féle eszközön és meg is jeleníti. An</w:t>
      </w:r>
      <w:r w:rsidR="000E5FEA">
        <w:rPr>
          <w:rFonts w:ascii="Times New Roman" w:hAnsi="Times New Roman" w:cs="Times New Roman"/>
          <w:sz w:val="24"/>
          <w:szCs w:val="24"/>
        </w:rPr>
        <w:t>nak érdekében, hogy gyorsan betö</w:t>
      </w:r>
      <w:r>
        <w:rPr>
          <w:rFonts w:ascii="Times New Roman" w:hAnsi="Times New Roman" w:cs="Times New Roman"/>
          <w:sz w:val="24"/>
          <w:szCs w:val="24"/>
        </w:rPr>
        <w:t>l</w:t>
      </w:r>
      <w:r w:rsidR="000E5FEA">
        <w:rPr>
          <w:rFonts w:ascii="Times New Roman" w:hAnsi="Times New Roman" w:cs="Times New Roman"/>
          <w:sz w:val="24"/>
          <w:szCs w:val="24"/>
        </w:rPr>
        <w:t>t</w:t>
      </w:r>
      <w:r>
        <w:rPr>
          <w:rFonts w:ascii="Times New Roman" w:hAnsi="Times New Roman" w:cs="Times New Roman"/>
          <w:sz w:val="24"/>
          <w:szCs w:val="24"/>
        </w:rPr>
        <w:t xml:space="preserve">ődjön ez az oldal, az összes kikötőbe és hajóra internet hálózat fejlesztésére került sor, ami a Balaton közepén is stabilan kiszolgálja a felhasználókat. </w:t>
      </w: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Stabilan hozza a járatokat és teljesen megbízhatóan hozza fel az utazási lehetőségeket az utasoknak.</w:t>
      </w:r>
    </w:p>
    <w:p w:rsidR="00E85922" w:rsidRDefault="00E85922" w:rsidP="00E85922">
      <w:pPr>
        <w:rPr>
          <w:rFonts w:ascii="Times New Roman" w:hAnsi="Times New Roman" w:cs="Times New Roman"/>
          <w:sz w:val="24"/>
          <w:szCs w:val="24"/>
        </w:rPr>
      </w:pP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 xml:space="preserve">A 2016-ban indított projektet első fázisa sikeres volt és lezárásra került. Észrevételek alapján az utólagos hibajavítások, egy-két megjelenítési vagy arculatbeli kérés még a fejlesztők fele jelzésre került. Már a projekt elején megfogalmazódott egyébként egy második ütem, és ezen belül kettő cél. Az egyik az online jegy vásárlásnak a kiszolgálása, ez milyen rendszerrel, milyen informatikai fejlesztéssel oldható meg. Ez már az első ütemben is prioritást élvezett: olyan interface kapcsolat kerüljön kialakításra / fejlesztésre, ami tud kommunikálni egy vállalt irányítási és jegykiadó programmal. A mostani alap rendszer ennek a követelménynek megfelel. </w:t>
      </w: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A másik cél a vitorlás kikötőhelyet bérlők igényeinek kielégítését szolgálná, akik felé egy személyre szabott kommunikációs platform kerülne kialakításra a honlapon. (Például: xy-nak van egy hajója Balatonföldváron, kap egy jelszót, így betud lépni a honlapon keresztül, megnézni, hogy hogy áll az egyenlege, jelentkezhet daruzásra stb.)</w:t>
      </w: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 xml:space="preserve">A BAHART központ Siófokon található és van 11 kikötő a Balaton körül, mindenhol saját kikötő mesterrel, valószínűleg megkönnyítené az ügyintézést és az adminisztrációt, hogyha egy ilyen közvetlen kommunikációra képes rendszer kerülne bevezetésre. Adatvédelmi és minden egyéb szempontokat is figyelembe kell venni a fejlesztésénél. </w:t>
      </w:r>
    </w:p>
    <w:p w:rsidR="00E85922" w:rsidRDefault="00E85922" w:rsidP="00E85922">
      <w:pPr>
        <w:rPr>
          <w:rFonts w:ascii="Times New Roman" w:hAnsi="Times New Roman" w:cs="Times New Roman"/>
          <w:sz w:val="24"/>
          <w:szCs w:val="24"/>
        </w:rPr>
      </w:pP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 xml:space="preserve">„A stratégiában megfogalmazott időtávok most is reálisak és abban leírtak szerint szeretnénk tovább haladni. Kettő kulcskérdés, alap pillér létrejötte a feltétele annak, hogy tovább tudjuk lépni. </w:t>
      </w: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 xml:space="preserve">Az egyik ez volt, hogy a honlap első üteme megvalósuljon azzal a műszaki tartalommal amivel mi szeretnénk, ez a kiírás alapján megtörtént. </w:t>
      </w: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 xml:space="preserve">A másik pedig, hogy a vállalt irányítási rendszerünk bevezetése az olyan stabil működéssel kitudja szolgálni mind adattal, minden egyébbel egy ilyen online jegyvásárlásnak a meglétét hogy ez működjön. Ennek a bevezetése is 2017-ben megtörtént a fő tevékenységeket nézve, itt a kiegészítő tevékenységeink esetében a bevezetés most zajlik a teszt időszak, illetve a bevezetés élesítés előtt áll még. </w:t>
      </w: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Azt gondolom, hogyha ezekben további nagyobb csúszás nem lesz (ezekben a kiegészítő módú bevezetésekbe) és ezek is lezárulnak akkor a 2018-ra megfogalmazott cél, hogy addigra elérhető legyen az online jegyvásárlás, a Bahartnál ez megvalósulhat. Elképzelhetőnek tartom, hogy nem tudjuk minden szolgáltatásunk esetében esetleg ezt a lehetőséget biztosítani, hiszen vannak olyan speciális kedvezmény rendszereink és olyan jellegű szolgáltatásaink, amikre nagyon speciális fejlesztési igényt kellene megfogalmazni. Menetrendi hajózásra és a komp esetében gondolom leginkább, hogy ez a kettő kiszámítható, meghirdetett menetrend szerint, megfogalmazható kapacitással befogadóképességű hajókkal előre leírt rendszer szerint halad, amire tényleg rálehet egy ilyen jegyértékesítési rendszert ültetni. Azt gondolom, hogy a program hajók, esti különjáratok, rendezvényhajózás esetében olyan speciális egyéb körülmény is van, hogy elképzelhető, hogy ezt is ütemre bontva tudjuk a bevezetést megcsinálni. A jól definiálható részekre megcsináljuk 2018 szezonra a stabil működést és ennek a tapasztalatit felhasználva tudjuk esetleg egy második ütemben az egyéb hajó szolgáltatásokra ezt bevezetni.”</w:t>
      </w:r>
    </w:p>
    <w:p w:rsidR="00E85922" w:rsidRDefault="00E85922" w:rsidP="00E85922">
      <w:pPr>
        <w:rPr>
          <w:rFonts w:ascii="Times New Roman" w:hAnsi="Times New Roman" w:cs="Times New Roman"/>
          <w:sz w:val="24"/>
          <w:szCs w:val="24"/>
        </w:rPr>
      </w:pPr>
    </w:p>
    <w:p w:rsidR="00E85922" w:rsidRDefault="00E85922" w:rsidP="00E85922">
      <w:pPr>
        <w:rPr>
          <w:rFonts w:ascii="Times New Roman" w:hAnsi="Times New Roman" w:cs="Times New Roman"/>
          <w:sz w:val="24"/>
          <w:szCs w:val="24"/>
        </w:rPr>
      </w:pPr>
      <w:r>
        <w:rPr>
          <w:rFonts w:ascii="Times New Roman" w:hAnsi="Times New Roman" w:cs="Times New Roman"/>
          <w:sz w:val="24"/>
          <w:szCs w:val="24"/>
        </w:rPr>
        <w:t>„Ha csak az idegenforgalmi szektort nézzük akkor senkitől nem idegen az, hogy igen most már jóval előbb eldöntöm, lefoglalom, kifizetem, kettőt kattintok és minden rendben van és csak meg kell érkeznem egy desztinációba, a szállásom le van foglalva a közlekedési eszközömet lefogtam akár már vonaton, buszon bárhol meg lehet ezt tenni. Ez egy jogos és elvárt igény a fogyasztók részéről. Kicsit speciális az eset olyan szempontból, hogyha a hajózási szolgáltatást, ha a kompot nem is említem, mert azért azt üzleti jelleggel, vagy úti célhoz eljutáshoz használják leginkább az emberek, nem szabadidős céllal. A menetrendi hajózásban van azért egy ilyen rizikó, hogyha az idő mégsem kedvező, akkor nem szeretnének az utasok menni. Az idei évben például a jegykiadó programban megkellett mondani a retúrjegynél, hogy melyik hajóra kéri. Nagyon féltek a pénztárosaink, hogy honnan tudja megmondani az utas, de mégis megmondják. Manapság az utasok tájékozottak, ott van kéznél a menetrend, vagy ki írta, megnézi gyorsan és le is foglalja, egy koncert jegyet is így foglalunk. Kis városban is jelen van az online jegyvásárlás, hogy ezzel hozzá tudunk járulni a bevétel növekedéshez egy sokkal kiszámíthatóbb dolgot tudunk majd kínálni. Ha valaki beállít szombat reggel Siófokon a menetrendi hajóhoz és meglátja, hogy 272-en állnak előtte, akkor nem hiszen el, hogy nem veszi elő a zsebéből a telefonját és ”jaj ne miért nem gondoltam erre és foglaltam le inkább online és már csak be kell mutatnom a jegyemet a beszállásnál”. Biztos vagyok benne, hogy a frekventált útvonalakon Siófok, Füred, Tihany, Fonyód, Badacsony, Keszthely, Balatonföldvár ahol adott időpontban nagy forgalom realizálódik nagyon sokan élni fognak a lehetőséggel. Már a tavalyi elégedettségmérés eredményeiből kiderül, hogy a hajóinkon utazó és kérdőívet kitöltő utasoknak több mint a fele valamilyen online felületről értesült arról hogy megy hajó, milyen hajó, tehát találkozott online a Bahart jelenlétével. A stratégiai célokra vissza térve, ez is egy fő szempont volt, hogy a digitális jelenlétünket fokozzuk bármilyen platformon, ez jelentsen tv, rádió, elektronikus, online, google minden egyéb ilyen hirdetési tevékenységet. Az igazolódik vissza, hogy ezek mérhetőek, a legnagyobb előnye hogy hirdetek és mérhetem, hogy mennyien jönnek onnan, mennyien kattintottak, látjuk, hogy honnan realizálódik az érdeklődés. Az emberek ezeket a papír alapú dolgokat nem szeretik, hiszen ott van az okos telefonjuk és azon megnézik, sok olyan van aki nem ve</w:t>
      </w:r>
      <w:r w:rsidR="000E5FEA">
        <w:rPr>
          <w:rFonts w:ascii="Times New Roman" w:hAnsi="Times New Roman" w:cs="Times New Roman"/>
          <w:sz w:val="24"/>
          <w:szCs w:val="24"/>
        </w:rPr>
        <w:t>szi el a szórólapot hanem lefotó</w:t>
      </w:r>
      <w:r>
        <w:rPr>
          <w:rFonts w:ascii="Times New Roman" w:hAnsi="Times New Roman" w:cs="Times New Roman"/>
          <w:sz w:val="24"/>
          <w:szCs w:val="24"/>
        </w:rPr>
        <w:t xml:space="preserve">zza és aztán előveszi, hogy hánykor megy a hajó. Annyit változott a fogyasztóknak a szokása, nem szabad elfelejteni, hogy nagyon </w:t>
      </w:r>
      <w:r w:rsidR="000E5FEA">
        <w:rPr>
          <w:rFonts w:ascii="Times New Roman" w:hAnsi="Times New Roman" w:cs="Times New Roman"/>
          <w:sz w:val="24"/>
          <w:szCs w:val="24"/>
        </w:rPr>
        <w:t>nagy részben azért jelen van nyi</w:t>
      </w:r>
      <w:r>
        <w:rPr>
          <w:rFonts w:ascii="Times New Roman" w:hAnsi="Times New Roman" w:cs="Times New Roman"/>
          <w:sz w:val="24"/>
          <w:szCs w:val="24"/>
        </w:rPr>
        <w:t>lván más generáció is ebben a szolgáltatásban, ő rájuk is gondolni kell.”</w:t>
      </w:r>
    </w:p>
    <w:p w:rsidR="00C76E65" w:rsidRPr="00433FE9" w:rsidRDefault="00C76E65" w:rsidP="007B008C">
      <w:pPr>
        <w:spacing w:after="0"/>
        <w:rPr>
          <w:rFonts w:ascii="Times New Roman" w:hAnsi="Times New Roman" w:cs="Times New Roman"/>
          <w:i/>
          <w:sz w:val="24"/>
          <w:szCs w:val="24"/>
        </w:rPr>
      </w:pPr>
    </w:p>
    <w:p w:rsidR="00A36ADE" w:rsidRPr="00433FE9" w:rsidRDefault="00A36ADE" w:rsidP="00C76E65">
      <w:pPr>
        <w:spacing w:after="0" w:line="240" w:lineRule="auto"/>
        <w:rPr>
          <w:rFonts w:ascii="Times New Roman" w:hAnsi="Times New Roman" w:cs="Times New Roman"/>
          <w:sz w:val="24"/>
          <w:szCs w:val="24"/>
        </w:rPr>
      </w:pPr>
    </w:p>
    <w:p w:rsidR="00A36ADE" w:rsidRPr="00433FE9" w:rsidRDefault="00A36ADE">
      <w:pPr>
        <w:jc w:val="left"/>
        <w:rPr>
          <w:rFonts w:ascii="Times New Roman" w:eastAsiaTheme="majorEastAsia" w:hAnsi="Times New Roman" w:cs="Times New Roman"/>
          <w:b/>
          <w:bCs/>
          <w:color w:val="365F91" w:themeColor="accent1" w:themeShade="BF"/>
          <w:sz w:val="24"/>
          <w:szCs w:val="24"/>
        </w:rPr>
      </w:pPr>
      <w:r w:rsidRPr="00433FE9">
        <w:rPr>
          <w:rFonts w:ascii="Times New Roman" w:hAnsi="Times New Roman" w:cs="Times New Roman"/>
          <w:sz w:val="24"/>
          <w:szCs w:val="24"/>
        </w:rPr>
        <w:br w:type="page"/>
      </w:r>
    </w:p>
    <w:p w:rsidR="00674B6C" w:rsidRPr="00433FE9" w:rsidRDefault="00D152A7" w:rsidP="00674B6C">
      <w:pPr>
        <w:pStyle w:val="Cmsor1"/>
        <w:numPr>
          <w:ilvl w:val="0"/>
          <w:numId w:val="1"/>
        </w:numPr>
        <w:rPr>
          <w:rFonts w:ascii="Times New Roman" w:hAnsi="Times New Roman" w:cs="Times New Roman"/>
          <w:color w:val="auto"/>
          <w:sz w:val="24"/>
          <w:szCs w:val="24"/>
        </w:rPr>
      </w:pPr>
      <w:bookmarkStart w:id="7" w:name="_Toc509157187"/>
      <w:r w:rsidRPr="00433FE9">
        <w:rPr>
          <w:rFonts w:ascii="Times New Roman" w:hAnsi="Times New Roman" w:cs="Times New Roman"/>
          <w:color w:val="auto"/>
          <w:sz w:val="24"/>
          <w:szCs w:val="24"/>
        </w:rPr>
        <w:t>A BAHART, mint márkanév nem ismert a célközönség előtt.</w:t>
      </w:r>
      <w:bookmarkEnd w:id="7"/>
    </w:p>
    <w:p w:rsidR="00674B6C" w:rsidRPr="00674B6C" w:rsidRDefault="00674B6C" w:rsidP="00674B6C"/>
    <w:p w:rsidR="00DF294B" w:rsidRDefault="00D137C5" w:rsidP="00433FE9">
      <w:pPr>
        <w:jc w:val="center"/>
      </w:pPr>
      <w:r>
        <w:rPr>
          <w:noProof/>
          <w:lang w:eastAsia="hu-HU"/>
        </w:rPr>
        <w:drawing>
          <wp:inline distT="0" distB="0" distL="0" distR="0" wp14:anchorId="55B60B9E" wp14:editId="4BC5D492">
            <wp:extent cx="3952800" cy="2224800"/>
            <wp:effectExtent l="0" t="0" r="10160" b="2349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52A7" w:rsidRPr="00433FE9" w:rsidRDefault="00AD2913" w:rsidP="00D1165E">
      <w:pPr>
        <w:rPr>
          <w:rFonts w:ascii="Times New Roman" w:hAnsi="Times New Roman" w:cs="Times New Roman"/>
          <w:sz w:val="24"/>
          <w:szCs w:val="24"/>
        </w:rPr>
      </w:pPr>
      <w:r w:rsidRPr="00433FE9">
        <w:rPr>
          <w:rFonts w:ascii="Times New Roman" w:hAnsi="Times New Roman" w:cs="Times New Roman"/>
          <w:sz w:val="24"/>
          <w:szCs w:val="24"/>
        </w:rPr>
        <w:t>A válaszadók 91,4%-a tudta megmondani a BAHART jelentését, nem tévesztette meg őket a közel azonos nevű Balatoni Halászati Zrt, és a MAHART-ra sem asszociáltak. A megyék szerinti eloszlás alapján komolyabb összefüggés nem állapítható meg, miután válaszadóink 46,3%-a budapesti lakos, 16,0% lakik Pest megyében és a többi megye lefedettsége 37,7%-os részarányt képvisel.</w:t>
      </w:r>
      <w:r w:rsidR="0070224F" w:rsidRPr="00433FE9">
        <w:rPr>
          <w:rFonts w:ascii="Times New Roman" w:hAnsi="Times New Roman" w:cs="Times New Roman"/>
          <w:sz w:val="24"/>
          <w:szCs w:val="24"/>
        </w:rPr>
        <w:t xml:space="preserve"> Annyi azonban látható, hogy függetlenül a válaszadó lakóhelyétől jelentős mértékű a helyes választ jelölők aránya, de nem jelenthető ki, hogy Budapest vagy egyéb megye lakossága jobban ismerte volna fel a mozaikszó jelentését.</w:t>
      </w:r>
    </w:p>
    <w:p w:rsidR="00DF294B" w:rsidRDefault="00D137C5" w:rsidP="00433FE9">
      <w:pPr>
        <w:jc w:val="center"/>
      </w:pPr>
      <w:r>
        <w:rPr>
          <w:noProof/>
          <w:lang w:eastAsia="hu-HU"/>
        </w:rPr>
        <w:drawing>
          <wp:inline distT="0" distB="0" distL="0" distR="0" wp14:anchorId="4F514795" wp14:editId="6F0BA8F9">
            <wp:extent cx="4284000" cy="2109600"/>
            <wp:effectExtent l="0" t="0" r="2540" b="5080"/>
            <wp:docPr id="3" name="Diagram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948A91B-DA48-45E5-8CDB-B244764DB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697C" w:rsidRPr="00433FE9" w:rsidRDefault="004B697C" w:rsidP="004B697C">
      <w:pPr>
        <w:rPr>
          <w:rFonts w:ascii="Times New Roman" w:hAnsi="Times New Roman" w:cs="Times New Roman"/>
          <w:sz w:val="24"/>
          <w:szCs w:val="24"/>
        </w:rPr>
      </w:pPr>
      <w:r w:rsidRPr="00433FE9">
        <w:rPr>
          <w:rFonts w:ascii="Times New Roman" w:hAnsi="Times New Roman" w:cs="Times New Roman"/>
          <w:sz w:val="24"/>
          <w:szCs w:val="24"/>
        </w:rPr>
        <w:t>Vizsgáltuk, hogy a BAHART jelentésének ismerete összefügg azzal, hogy milyen gyakran nyaral a Balatonon. Az alábbi diagramon látható válaszokból következik, hogy nincs összefüggés a között, hogy valaki, aki a Balatonnál már nyaralt jobban asszociálna a BAHART jelentésre.</w:t>
      </w:r>
    </w:p>
    <w:p w:rsidR="004B697C" w:rsidRDefault="004B697C" w:rsidP="00DF294B"/>
    <w:p w:rsidR="00DF294B" w:rsidRDefault="00E741A2" w:rsidP="00433FE9">
      <w:pPr>
        <w:tabs>
          <w:tab w:val="left" w:pos="1860"/>
        </w:tabs>
        <w:jc w:val="center"/>
      </w:pPr>
      <w:r>
        <w:rPr>
          <w:noProof/>
          <w:lang w:eastAsia="hu-HU"/>
        </w:rPr>
        <w:drawing>
          <wp:inline distT="0" distB="0" distL="0" distR="0" wp14:anchorId="563FE7F5" wp14:editId="15C484F7">
            <wp:extent cx="4562475" cy="2628900"/>
            <wp:effectExtent l="0" t="0" r="9525" b="0"/>
            <wp:docPr id="5" name="Diagram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F03957C-6100-48B8-B529-0EDB53A06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52A7" w:rsidRPr="004328BB" w:rsidRDefault="00D152A7" w:rsidP="00674B6C">
      <w:pPr>
        <w:pStyle w:val="Cmsor1"/>
        <w:numPr>
          <w:ilvl w:val="0"/>
          <w:numId w:val="1"/>
        </w:numPr>
        <w:rPr>
          <w:rFonts w:ascii="Times New Roman" w:hAnsi="Times New Roman" w:cs="Times New Roman"/>
          <w:color w:val="auto"/>
          <w:sz w:val="24"/>
          <w:szCs w:val="24"/>
        </w:rPr>
      </w:pPr>
      <w:bookmarkStart w:id="8" w:name="_Toc509157188"/>
      <w:r w:rsidRPr="004328BB">
        <w:rPr>
          <w:rFonts w:ascii="Times New Roman" w:hAnsi="Times New Roman" w:cs="Times New Roman"/>
          <w:color w:val="auto"/>
          <w:sz w:val="24"/>
          <w:szCs w:val="24"/>
        </w:rPr>
        <w:t>BAHART online?</w:t>
      </w:r>
      <w:bookmarkEnd w:id="8"/>
    </w:p>
    <w:p w:rsidR="006830B3" w:rsidRPr="006830B3" w:rsidRDefault="006830B3" w:rsidP="006830B3"/>
    <w:p w:rsidR="00DF294B" w:rsidRDefault="006830B3" w:rsidP="004328BB">
      <w:pPr>
        <w:jc w:val="center"/>
      </w:pPr>
      <w:r>
        <w:rPr>
          <w:noProof/>
          <w:lang w:eastAsia="hu-HU"/>
        </w:rPr>
        <w:drawing>
          <wp:inline distT="0" distB="0" distL="0" distR="0" wp14:anchorId="28A34100" wp14:editId="40CF3A9A">
            <wp:extent cx="3931200" cy="2080800"/>
            <wp:effectExtent l="0" t="0" r="12700" b="1524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52A7" w:rsidRPr="004328BB" w:rsidRDefault="00D152A7" w:rsidP="001023FE">
      <w:pPr>
        <w:rPr>
          <w:rFonts w:ascii="Times New Roman" w:hAnsi="Times New Roman" w:cs="Times New Roman"/>
          <w:sz w:val="24"/>
          <w:szCs w:val="24"/>
        </w:rPr>
      </w:pPr>
      <w:r w:rsidRPr="004328BB">
        <w:rPr>
          <w:rFonts w:ascii="Times New Roman" w:hAnsi="Times New Roman" w:cs="Times New Roman"/>
          <w:sz w:val="24"/>
          <w:szCs w:val="24"/>
        </w:rPr>
        <w:t xml:space="preserve">A válaszadók csupán 15%-a mondott nemet arra a kérdésre, hogy ha lehetne online hajójegyet vásárolni a Balatonnál, élnének-e ezzel a lehetőséggel. 52%-a a válaszadóknak egyértelműen igent, mondott </w:t>
      </w:r>
      <w:r w:rsidR="001023FE" w:rsidRPr="004328BB">
        <w:rPr>
          <w:rFonts w:ascii="Times New Roman" w:hAnsi="Times New Roman" w:cs="Times New Roman"/>
          <w:sz w:val="24"/>
          <w:szCs w:val="24"/>
        </w:rPr>
        <w:t>33</w:t>
      </w:r>
      <w:r w:rsidRPr="004328BB">
        <w:rPr>
          <w:rFonts w:ascii="Times New Roman" w:hAnsi="Times New Roman" w:cs="Times New Roman"/>
          <w:sz w:val="24"/>
          <w:szCs w:val="24"/>
        </w:rPr>
        <w:t>% volt a bizonytalanok száma.</w:t>
      </w:r>
      <w:r w:rsidR="001023FE" w:rsidRPr="004328BB">
        <w:rPr>
          <w:rFonts w:ascii="Times New Roman" w:hAnsi="Times New Roman" w:cs="Times New Roman"/>
          <w:sz w:val="24"/>
          <w:szCs w:val="24"/>
        </w:rPr>
        <w:t xml:space="preserve"> Az online jegyértékesítési szolgáltatás bevezetésének lehetőségét a bizonytalanok részarányát is figyelembe véve, szükségesnek tartottuk további kérdésekkel vizsgálni.</w:t>
      </w:r>
    </w:p>
    <w:p w:rsidR="001023FE" w:rsidRPr="004328BB" w:rsidRDefault="001023FE" w:rsidP="001023FE">
      <w:pPr>
        <w:rPr>
          <w:rFonts w:ascii="Times New Roman" w:hAnsi="Times New Roman" w:cs="Times New Roman"/>
          <w:sz w:val="24"/>
          <w:szCs w:val="24"/>
        </w:rPr>
      </w:pPr>
      <w:r w:rsidRPr="004328BB">
        <w:rPr>
          <w:rFonts w:ascii="Times New Roman" w:hAnsi="Times New Roman" w:cs="Times New Roman"/>
          <w:sz w:val="24"/>
          <w:szCs w:val="24"/>
        </w:rPr>
        <w:t>A kérdés tisztázásához az online platform ismertségét, az ott igénybe vehető szolgáltatások elérését, az ahhoz használt eszközöket elemeztük.</w:t>
      </w:r>
    </w:p>
    <w:p w:rsidR="00DF294B" w:rsidRDefault="006830B3" w:rsidP="004328BB">
      <w:pPr>
        <w:jc w:val="center"/>
      </w:pPr>
      <w:r>
        <w:rPr>
          <w:noProof/>
          <w:lang w:eastAsia="hu-HU"/>
        </w:rPr>
        <w:drawing>
          <wp:inline distT="0" distB="0" distL="0" distR="0" wp14:anchorId="52337BC8" wp14:editId="29FA29EF">
            <wp:extent cx="4905375" cy="3305175"/>
            <wp:effectExtent l="0" t="0" r="9525" b="9525"/>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294B" w:rsidRPr="00653188" w:rsidRDefault="0061124C" w:rsidP="0061124C">
      <w:pPr>
        <w:rPr>
          <w:rFonts w:ascii="Times New Roman" w:hAnsi="Times New Roman" w:cs="Times New Roman"/>
          <w:sz w:val="24"/>
          <w:szCs w:val="24"/>
        </w:rPr>
      </w:pPr>
      <w:r w:rsidRPr="00653188">
        <w:rPr>
          <w:rFonts w:ascii="Times New Roman" w:hAnsi="Times New Roman" w:cs="Times New Roman"/>
          <w:sz w:val="24"/>
          <w:szCs w:val="24"/>
        </w:rPr>
        <w:t>A szolgáltatások megrendeléséhez a válaszadók 60%-a már vett igénybe okoseszközt, 10%-a a válaszadóknak mondta azt, hogy nem vette igénybe és a jövőben sem tervezi, és 30%-a a válaszadóknak ugyan azt a választ adta, hogy nem, de nem utasította el egy esetleges jövőbeni szolgáltatás igénybevételénél az okoseszköz használatát.</w:t>
      </w:r>
    </w:p>
    <w:p w:rsidR="0061124C" w:rsidRPr="00653188" w:rsidRDefault="0061124C" w:rsidP="0061124C">
      <w:pPr>
        <w:rPr>
          <w:rFonts w:ascii="Times New Roman" w:hAnsi="Times New Roman" w:cs="Times New Roman"/>
          <w:sz w:val="24"/>
          <w:szCs w:val="24"/>
        </w:rPr>
      </w:pPr>
      <w:r w:rsidRPr="00653188">
        <w:rPr>
          <w:rFonts w:ascii="Times New Roman" w:hAnsi="Times New Roman" w:cs="Times New Roman"/>
          <w:sz w:val="24"/>
          <w:szCs w:val="24"/>
        </w:rPr>
        <w:t xml:space="preserve">Míg az első </w:t>
      </w:r>
      <w:r w:rsidR="00D906F7" w:rsidRPr="00653188">
        <w:rPr>
          <w:rFonts w:ascii="Times New Roman" w:hAnsi="Times New Roman" w:cs="Times New Roman"/>
          <w:sz w:val="24"/>
          <w:szCs w:val="24"/>
        </w:rPr>
        <w:t>ábrán</w:t>
      </w:r>
      <w:r w:rsidRPr="00653188">
        <w:rPr>
          <w:rFonts w:ascii="Times New Roman" w:hAnsi="Times New Roman" w:cs="Times New Roman"/>
          <w:sz w:val="24"/>
          <w:szCs w:val="24"/>
        </w:rPr>
        <w:t xml:space="preserve"> a hajójegyek online vásárlásánál </w:t>
      </w:r>
      <w:r w:rsidR="00D906F7" w:rsidRPr="00653188">
        <w:rPr>
          <w:rFonts w:ascii="Times New Roman" w:hAnsi="Times New Roman" w:cs="Times New Roman"/>
          <w:sz w:val="24"/>
          <w:szCs w:val="24"/>
        </w:rPr>
        <w:t>az igen és bizonytalanok együttes részaránya 85%-ot képviselt, addig a második ábrán az okoseszközökön keresztül történő szolgáltatások igénybevételének lehetőségét 90% erősítette meg.</w:t>
      </w:r>
    </w:p>
    <w:p w:rsidR="002C75FA" w:rsidRDefault="00977151" w:rsidP="00DF294B">
      <w:pPr>
        <w:tabs>
          <w:tab w:val="left" w:pos="1860"/>
        </w:tabs>
      </w:pPr>
      <w:r>
        <w:rPr>
          <w:noProof/>
          <w:lang w:eastAsia="hu-HU"/>
        </w:rPr>
        <w:drawing>
          <wp:inline distT="0" distB="0" distL="0" distR="0" wp14:anchorId="14BC95A6" wp14:editId="396D260D">
            <wp:extent cx="5443200" cy="2851200"/>
            <wp:effectExtent l="0" t="0" r="5715" b="6350"/>
            <wp:docPr id="33" name="Diagram 3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B89DD91-D132-4C58-AF21-9BD793391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3669B" w:rsidRPr="00653188" w:rsidRDefault="00D906F7" w:rsidP="00DF294B">
      <w:pPr>
        <w:tabs>
          <w:tab w:val="left" w:pos="1860"/>
        </w:tabs>
        <w:rPr>
          <w:rFonts w:ascii="Times New Roman" w:hAnsi="Times New Roman" w:cs="Times New Roman"/>
          <w:sz w:val="24"/>
          <w:szCs w:val="24"/>
        </w:rPr>
      </w:pPr>
      <w:r w:rsidRPr="00653188">
        <w:rPr>
          <w:rFonts w:ascii="Times New Roman" w:hAnsi="Times New Roman" w:cs="Times New Roman"/>
          <w:sz w:val="24"/>
          <w:szCs w:val="24"/>
        </w:rPr>
        <w:t>Az online jegyvásárláshoz használt informatikai eszközök esetén töb</w:t>
      </w:r>
      <w:r w:rsidR="003E3FF9" w:rsidRPr="00653188">
        <w:rPr>
          <w:rFonts w:ascii="Times New Roman" w:hAnsi="Times New Roman" w:cs="Times New Roman"/>
          <w:sz w:val="24"/>
          <w:szCs w:val="24"/>
        </w:rPr>
        <w:t>b válasz is megadható volt, látható, hogy a válaszadók 8,6%-a jelölte csak be a mobiltelefont, 33%-a a válaszadóknak a számítógépet jelölte, ami várakozáson felüli részarányt jelöl.</w:t>
      </w:r>
    </w:p>
    <w:p w:rsidR="00977151" w:rsidRDefault="006830B3" w:rsidP="00653188">
      <w:pPr>
        <w:jc w:val="center"/>
      </w:pPr>
      <w:r>
        <w:rPr>
          <w:noProof/>
          <w:lang w:eastAsia="hu-HU"/>
        </w:rPr>
        <w:drawing>
          <wp:inline distT="0" distB="0" distL="0" distR="0" wp14:anchorId="13A7EC2D" wp14:editId="2C1C39AA">
            <wp:extent cx="4752000" cy="2160000"/>
            <wp:effectExtent l="0" t="0" r="10795" b="12065"/>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2841" w:rsidRDefault="00977151" w:rsidP="003B3290">
      <w:pPr>
        <w:rPr>
          <w:rFonts w:ascii="Times New Roman" w:hAnsi="Times New Roman" w:cs="Times New Roman"/>
          <w:sz w:val="24"/>
          <w:szCs w:val="24"/>
        </w:rPr>
      </w:pPr>
      <w:r w:rsidRPr="00653188">
        <w:rPr>
          <w:rFonts w:ascii="Times New Roman" w:hAnsi="Times New Roman" w:cs="Times New Roman"/>
          <w:sz w:val="24"/>
          <w:szCs w:val="24"/>
        </w:rPr>
        <w:t>Az online jegyvásárlás esetén a válaszadók többsége az elérést szolgáló eszközként a mobiltelefont jelölte meg.</w:t>
      </w:r>
    </w:p>
    <w:p w:rsidR="000A39E0" w:rsidRDefault="006830B3" w:rsidP="00653188">
      <w:pPr>
        <w:jc w:val="center"/>
      </w:pPr>
      <w:r>
        <w:rPr>
          <w:noProof/>
          <w:lang w:eastAsia="hu-HU"/>
        </w:rPr>
        <w:drawing>
          <wp:inline distT="0" distB="0" distL="0" distR="0" wp14:anchorId="77FEF56F" wp14:editId="174E0BD0">
            <wp:extent cx="4334400" cy="2541600"/>
            <wp:effectExtent l="0" t="0" r="9525" b="11430"/>
            <wp:docPr id="29" name="Diagram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47B276-D580-4A88-9BA3-46FA00CD5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52841" w:rsidRDefault="00977151" w:rsidP="003B3290">
      <w:pPr>
        <w:rPr>
          <w:rFonts w:ascii="Times New Roman" w:hAnsi="Times New Roman" w:cs="Times New Roman"/>
          <w:sz w:val="24"/>
          <w:szCs w:val="24"/>
        </w:rPr>
      </w:pPr>
      <w:r w:rsidRPr="00653188">
        <w:rPr>
          <w:rFonts w:ascii="Times New Roman" w:hAnsi="Times New Roman" w:cs="Times New Roman"/>
          <w:sz w:val="24"/>
          <w:szCs w:val="24"/>
        </w:rPr>
        <w:t xml:space="preserve">A jegyek online vásárlásának vizsgálatakor érdekes eredmény született, a válaszadók csupán 8%-a jelölte, hogy semmilyen jegyet nem vett online. </w:t>
      </w:r>
      <w:r w:rsidR="003B3290" w:rsidRPr="00653188">
        <w:rPr>
          <w:rFonts w:ascii="Times New Roman" w:hAnsi="Times New Roman" w:cs="Times New Roman"/>
          <w:sz w:val="24"/>
          <w:szCs w:val="24"/>
        </w:rPr>
        <w:t>A válaszadók 49%-a vett már közlekedési jegyet vagy matricát online.</w:t>
      </w:r>
    </w:p>
    <w:p w:rsidR="00B52841" w:rsidRDefault="00B52841" w:rsidP="00B52841">
      <w:pPr>
        <w:rPr>
          <w:rFonts w:ascii="Times New Roman" w:hAnsi="Times New Roman" w:cs="Times New Roman"/>
          <w:sz w:val="24"/>
          <w:szCs w:val="24"/>
        </w:rPr>
      </w:pPr>
    </w:p>
    <w:p w:rsidR="000A39E0" w:rsidRDefault="00B52841" w:rsidP="00B52841">
      <w:pPr>
        <w:tabs>
          <w:tab w:val="left" w:pos="3855"/>
        </w:tabs>
      </w:pPr>
      <w:r>
        <w:rPr>
          <w:rFonts w:ascii="Times New Roman" w:hAnsi="Times New Roman" w:cs="Times New Roman"/>
          <w:sz w:val="24"/>
          <w:szCs w:val="24"/>
        </w:rPr>
        <w:tab/>
      </w:r>
      <w:r w:rsidR="006830B3">
        <w:rPr>
          <w:noProof/>
          <w:lang w:eastAsia="hu-HU"/>
        </w:rPr>
        <w:drawing>
          <wp:inline distT="0" distB="0" distL="0" distR="0" wp14:anchorId="50B40EE2" wp14:editId="26ABDBCE">
            <wp:extent cx="4089600" cy="2635200"/>
            <wp:effectExtent l="0" t="0" r="25400" b="13335"/>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54DB" w:rsidRPr="00653188" w:rsidRDefault="003B3290" w:rsidP="003B3290">
      <w:pPr>
        <w:rPr>
          <w:rFonts w:ascii="Times New Roman" w:hAnsi="Times New Roman" w:cs="Times New Roman"/>
          <w:sz w:val="24"/>
          <w:szCs w:val="24"/>
        </w:rPr>
      </w:pPr>
      <w:r w:rsidRPr="00653188">
        <w:rPr>
          <w:rFonts w:ascii="Times New Roman" w:hAnsi="Times New Roman" w:cs="Times New Roman"/>
          <w:sz w:val="24"/>
          <w:szCs w:val="24"/>
        </w:rPr>
        <w:t>A következő vizsgálat arra irányult, hogy vonatjegyet vettek-e már online. Itt már más értékek jöttek ki, mert csupán a válaszadók 23%-a jelölte, hogy gyakran vásárol ilyen módon jegyet, 34% ritkán, és 43% még soha nem vett.</w:t>
      </w:r>
    </w:p>
    <w:p w:rsidR="00B52841" w:rsidRDefault="00B52841" w:rsidP="00D654DB">
      <w:pPr>
        <w:pStyle w:val="Cmsor2"/>
        <w:ind w:left="360"/>
        <w:rPr>
          <w:rFonts w:ascii="Times New Roman" w:hAnsi="Times New Roman" w:cs="Times New Roman"/>
          <w:color w:val="auto"/>
          <w:sz w:val="24"/>
          <w:szCs w:val="24"/>
        </w:rPr>
      </w:pPr>
    </w:p>
    <w:p w:rsidR="00D654DB" w:rsidRPr="00653188" w:rsidRDefault="00D654DB" w:rsidP="00D654DB">
      <w:pPr>
        <w:pStyle w:val="Cmsor2"/>
        <w:ind w:left="360"/>
        <w:rPr>
          <w:rFonts w:ascii="Times New Roman" w:hAnsi="Times New Roman" w:cs="Times New Roman"/>
          <w:color w:val="auto"/>
          <w:sz w:val="24"/>
          <w:szCs w:val="24"/>
        </w:rPr>
      </w:pPr>
      <w:bookmarkStart w:id="9" w:name="_Toc509157189"/>
      <w:r w:rsidRPr="00653188">
        <w:rPr>
          <w:rFonts w:ascii="Times New Roman" w:hAnsi="Times New Roman" w:cs="Times New Roman"/>
          <w:color w:val="auto"/>
          <w:sz w:val="24"/>
          <w:szCs w:val="24"/>
        </w:rPr>
        <w:t xml:space="preserve">Jellemzően milyen eszközt használ a rendelés leadásakor? </w:t>
      </w:r>
      <w:r w:rsidR="00C40726" w:rsidRPr="00653188">
        <w:rPr>
          <w:rFonts w:ascii="Times New Roman" w:hAnsi="Times New Roman" w:cs="Times New Roman"/>
          <w:color w:val="auto"/>
          <w:sz w:val="24"/>
          <w:szCs w:val="24"/>
        </w:rPr>
        <w:t xml:space="preserve">(több választ is megjelölhet) - </w:t>
      </w:r>
      <w:r w:rsidRPr="00653188">
        <w:rPr>
          <w:rFonts w:ascii="Times New Roman" w:hAnsi="Times New Roman" w:cs="Times New Roman"/>
          <w:color w:val="auto"/>
          <w:sz w:val="24"/>
          <w:szCs w:val="24"/>
        </w:rPr>
        <w:t>Ha lehetne online hajójegyet vásárolni a Balatonnál, használná-e a szolgáltatást?</w:t>
      </w:r>
      <w:bookmarkEnd w:id="9"/>
      <w:r w:rsidRPr="00653188">
        <w:rPr>
          <w:rFonts w:ascii="Times New Roman" w:hAnsi="Times New Roman" w:cs="Times New Roman"/>
          <w:color w:val="auto"/>
          <w:sz w:val="24"/>
          <w:szCs w:val="24"/>
        </w:rPr>
        <w:t xml:space="preserve"> </w:t>
      </w:r>
    </w:p>
    <w:p w:rsidR="004B697C" w:rsidRDefault="004B697C" w:rsidP="00DF294B">
      <w:pPr>
        <w:tabs>
          <w:tab w:val="left" w:pos="1860"/>
        </w:tabs>
      </w:pPr>
    </w:p>
    <w:p w:rsidR="00D654DB" w:rsidRDefault="00D654DB" w:rsidP="00653188">
      <w:pPr>
        <w:tabs>
          <w:tab w:val="left" w:pos="1860"/>
        </w:tabs>
        <w:jc w:val="center"/>
      </w:pPr>
      <w:r>
        <w:rPr>
          <w:noProof/>
          <w:lang w:eastAsia="hu-HU"/>
        </w:rPr>
        <w:drawing>
          <wp:inline distT="0" distB="0" distL="0" distR="0" wp14:anchorId="79576B71" wp14:editId="072A294C">
            <wp:extent cx="4651200" cy="2448000"/>
            <wp:effectExtent l="0" t="0" r="16510" b="9525"/>
            <wp:docPr id="6" name="Diagram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836A34F-4C30-4F1F-8916-B32CF449C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3290" w:rsidRDefault="003B3290" w:rsidP="00DF294B">
      <w:pPr>
        <w:tabs>
          <w:tab w:val="left" w:pos="1860"/>
        </w:tabs>
      </w:pPr>
      <w:r w:rsidRPr="008B48C1">
        <w:rPr>
          <w:rFonts w:ascii="Times New Roman" w:hAnsi="Times New Roman" w:cs="Times New Roman"/>
          <w:sz w:val="24"/>
          <w:szCs w:val="24"/>
        </w:rPr>
        <w:t>A válaszadók többsége élne az online vásárlási lehetőséggel, többnyire okostelefonon keresztül</w:t>
      </w:r>
      <w:r>
        <w:t>.</w:t>
      </w:r>
    </w:p>
    <w:p w:rsidR="00B52841" w:rsidRDefault="00B52841">
      <w:pPr>
        <w:jc w:val="left"/>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C40726" w:rsidRPr="008B48C1" w:rsidRDefault="00C40726" w:rsidP="00C40726">
      <w:pPr>
        <w:pStyle w:val="Cmsor2"/>
        <w:ind w:left="360"/>
        <w:rPr>
          <w:rFonts w:ascii="Times New Roman" w:hAnsi="Times New Roman" w:cs="Times New Roman"/>
          <w:color w:val="auto"/>
          <w:sz w:val="24"/>
          <w:szCs w:val="24"/>
        </w:rPr>
      </w:pPr>
      <w:bookmarkStart w:id="10" w:name="_Toc509157190"/>
      <w:r w:rsidRPr="008B48C1">
        <w:rPr>
          <w:rFonts w:ascii="Times New Roman" w:hAnsi="Times New Roman" w:cs="Times New Roman"/>
          <w:color w:val="auto"/>
          <w:sz w:val="24"/>
          <w:szCs w:val="24"/>
        </w:rPr>
        <w:t>Jellemzően milyen eszközt használ a rendelés leadásakor? (több választ is megjelölhet) - Használja/használná-e Ön okoseszközét szolgáltatások megrendelésére?</w:t>
      </w:r>
      <w:bookmarkEnd w:id="10"/>
    </w:p>
    <w:p w:rsidR="00C332C9" w:rsidRPr="00C332C9" w:rsidRDefault="00C332C9" w:rsidP="00C332C9"/>
    <w:p w:rsidR="00C40726" w:rsidRPr="00C40726" w:rsidRDefault="00C40726" w:rsidP="008B48C1">
      <w:pPr>
        <w:jc w:val="center"/>
      </w:pPr>
      <w:r>
        <w:rPr>
          <w:noProof/>
          <w:lang w:eastAsia="hu-HU"/>
        </w:rPr>
        <w:drawing>
          <wp:inline distT="0" distB="0" distL="0" distR="0" wp14:anchorId="646A8F21" wp14:editId="4D01EEA6">
            <wp:extent cx="4687200" cy="2613600"/>
            <wp:effectExtent l="0" t="0" r="18415" b="15875"/>
            <wp:docPr id="13" name="Diagram 1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10E3228-B322-4DFE-9F08-01396693D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40726" w:rsidRPr="008B48C1" w:rsidRDefault="003B3290" w:rsidP="00C40726">
      <w:pPr>
        <w:rPr>
          <w:rFonts w:ascii="Times New Roman" w:hAnsi="Times New Roman" w:cs="Times New Roman"/>
          <w:sz w:val="24"/>
          <w:szCs w:val="24"/>
        </w:rPr>
      </w:pPr>
      <w:r w:rsidRPr="008B48C1">
        <w:rPr>
          <w:rFonts w:ascii="Times New Roman" w:hAnsi="Times New Roman" w:cs="Times New Roman"/>
          <w:sz w:val="24"/>
          <w:szCs w:val="24"/>
        </w:rPr>
        <w:t>A kapott eredmény alátámasztja az előző kérdésre adott válasz helyességét is.</w:t>
      </w:r>
    </w:p>
    <w:p w:rsidR="00C40726" w:rsidRPr="00C40726" w:rsidRDefault="00C40726" w:rsidP="00C40726"/>
    <w:p w:rsidR="004B697C" w:rsidRPr="008B48C1" w:rsidRDefault="00B86637" w:rsidP="00674B6C">
      <w:pPr>
        <w:pStyle w:val="Cmsor1"/>
        <w:numPr>
          <w:ilvl w:val="0"/>
          <w:numId w:val="1"/>
        </w:numPr>
        <w:rPr>
          <w:rFonts w:ascii="Times New Roman" w:hAnsi="Times New Roman" w:cs="Times New Roman"/>
          <w:color w:val="auto"/>
          <w:sz w:val="24"/>
          <w:szCs w:val="24"/>
        </w:rPr>
      </w:pPr>
      <w:bookmarkStart w:id="11" w:name="_Toc509157191"/>
      <w:r w:rsidRPr="008B48C1">
        <w:rPr>
          <w:rFonts w:ascii="Times New Roman" w:hAnsi="Times New Roman" w:cs="Times New Roman"/>
          <w:color w:val="auto"/>
          <w:sz w:val="24"/>
          <w:szCs w:val="24"/>
        </w:rPr>
        <w:t>A</w:t>
      </w:r>
      <w:r w:rsidR="004B697C" w:rsidRPr="008B48C1">
        <w:rPr>
          <w:rFonts w:ascii="Times New Roman" w:hAnsi="Times New Roman" w:cs="Times New Roman"/>
          <w:color w:val="auto"/>
          <w:sz w:val="24"/>
          <w:szCs w:val="24"/>
        </w:rPr>
        <w:t xml:space="preserve">z utasok igénylik a belső és külső programajánlatokról </w:t>
      </w:r>
      <w:r w:rsidR="00264F4E" w:rsidRPr="008B48C1">
        <w:rPr>
          <w:rFonts w:ascii="Times New Roman" w:hAnsi="Times New Roman" w:cs="Times New Roman"/>
          <w:color w:val="auto"/>
          <w:sz w:val="24"/>
          <w:szCs w:val="24"/>
        </w:rPr>
        <w:t xml:space="preserve">az </w:t>
      </w:r>
      <w:r w:rsidR="00CD0E3D" w:rsidRPr="008B48C1">
        <w:rPr>
          <w:rFonts w:ascii="Times New Roman" w:hAnsi="Times New Roman" w:cs="Times New Roman"/>
          <w:color w:val="auto"/>
          <w:sz w:val="24"/>
          <w:szCs w:val="24"/>
        </w:rPr>
        <w:t xml:space="preserve">online információ </w:t>
      </w:r>
      <w:r w:rsidR="004B697C" w:rsidRPr="008B48C1">
        <w:rPr>
          <w:rFonts w:ascii="Times New Roman" w:hAnsi="Times New Roman" w:cs="Times New Roman"/>
          <w:color w:val="auto"/>
          <w:sz w:val="24"/>
          <w:szCs w:val="24"/>
        </w:rPr>
        <w:t>szolgáltatást.</w:t>
      </w:r>
      <w:bookmarkEnd w:id="11"/>
    </w:p>
    <w:p w:rsidR="004B697C" w:rsidRPr="008B48C1" w:rsidRDefault="004B697C" w:rsidP="00674B6C">
      <w:pPr>
        <w:pStyle w:val="Cmsor2"/>
        <w:ind w:left="360"/>
        <w:rPr>
          <w:rFonts w:ascii="Times New Roman" w:hAnsi="Times New Roman" w:cs="Times New Roman"/>
          <w:color w:val="auto"/>
          <w:sz w:val="24"/>
          <w:szCs w:val="24"/>
        </w:rPr>
      </w:pPr>
      <w:bookmarkStart w:id="12" w:name="_Toc509157192"/>
      <w:r w:rsidRPr="008B48C1">
        <w:rPr>
          <w:rFonts w:ascii="Times New Roman" w:hAnsi="Times New Roman" w:cs="Times New Roman"/>
          <w:color w:val="auto"/>
          <w:sz w:val="24"/>
          <w:szCs w:val="24"/>
        </w:rPr>
        <w:t>Ha igénybe venné a balatoni hajójegy-értékesítési szolgáltatást, engedné-e hogy további programkínálatokkal, reklámanyagokkal keressék?</w:t>
      </w:r>
      <w:bookmarkEnd w:id="12"/>
    </w:p>
    <w:p w:rsidR="00264F4E" w:rsidRDefault="00264F4E" w:rsidP="008B48C1">
      <w:pPr>
        <w:tabs>
          <w:tab w:val="left" w:pos="1860"/>
        </w:tabs>
        <w:jc w:val="center"/>
      </w:pPr>
      <w:r>
        <w:rPr>
          <w:noProof/>
          <w:lang w:eastAsia="hu-HU"/>
        </w:rPr>
        <w:drawing>
          <wp:inline distT="0" distB="0" distL="0" distR="0" wp14:anchorId="11554228" wp14:editId="03E5CF48">
            <wp:extent cx="3585600" cy="2059200"/>
            <wp:effectExtent l="0" t="0" r="15240" b="17780"/>
            <wp:docPr id="7" name="Diagram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5BC55A4-7018-45C8-A605-85CFB3B32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4F4E" w:rsidRPr="008B48C1" w:rsidRDefault="00264F4E" w:rsidP="00DF294B">
      <w:pPr>
        <w:tabs>
          <w:tab w:val="left" w:pos="1860"/>
        </w:tabs>
        <w:rPr>
          <w:rFonts w:ascii="Times New Roman" w:hAnsi="Times New Roman" w:cs="Times New Roman"/>
          <w:sz w:val="24"/>
          <w:szCs w:val="24"/>
        </w:rPr>
      </w:pPr>
      <w:r w:rsidRPr="008B48C1">
        <w:rPr>
          <w:rFonts w:ascii="Times New Roman" w:hAnsi="Times New Roman" w:cs="Times New Roman"/>
          <w:sz w:val="24"/>
          <w:szCs w:val="24"/>
        </w:rPr>
        <w:t>A válaszadók 62%-a zárkózott el az elől, hogy amennyiben igénybe venné az online hajójegy értékesítési szolgáltatást további programkínálatokról, reklámanyagokról kapjanak tájékoztatást. Ebben a</w:t>
      </w:r>
      <w:r w:rsidR="00293A34" w:rsidRPr="008B48C1">
        <w:rPr>
          <w:rFonts w:ascii="Times New Roman" w:hAnsi="Times New Roman" w:cs="Times New Roman"/>
          <w:sz w:val="24"/>
          <w:szCs w:val="24"/>
        </w:rPr>
        <w:t xml:space="preserve"> kérdésben a válaszadók nem</w:t>
      </w:r>
      <w:r w:rsidRPr="008B48C1">
        <w:rPr>
          <w:rFonts w:ascii="Times New Roman" w:hAnsi="Times New Roman" w:cs="Times New Roman"/>
          <w:sz w:val="24"/>
          <w:szCs w:val="24"/>
        </w:rPr>
        <w:t>től függetlenül</w:t>
      </w:r>
      <w:r w:rsidR="00293A34" w:rsidRPr="008B48C1">
        <w:rPr>
          <w:rFonts w:ascii="Times New Roman" w:hAnsi="Times New Roman" w:cs="Times New Roman"/>
          <w:sz w:val="24"/>
          <w:szCs w:val="24"/>
        </w:rPr>
        <w:t xml:space="preserve"> hasonló részarányban foglaltak állást, ahogy az az alábbi ábrákon látható is. </w:t>
      </w:r>
    </w:p>
    <w:p w:rsidR="000A39E0" w:rsidRDefault="00264F4E" w:rsidP="00DF294B">
      <w:pPr>
        <w:tabs>
          <w:tab w:val="left" w:pos="1860"/>
        </w:tabs>
      </w:pPr>
      <w:r>
        <w:rPr>
          <w:noProof/>
          <w:lang w:eastAsia="hu-HU"/>
        </w:rPr>
        <w:drawing>
          <wp:inline distT="0" distB="0" distL="0" distR="0" wp14:anchorId="15660B34" wp14:editId="5627BDAE">
            <wp:extent cx="2656800" cy="1656000"/>
            <wp:effectExtent l="0" t="0" r="10795" b="1905"/>
            <wp:docPr id="18" name="Diagram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1404600-F7F2-463D-ABF4-EE3E43688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hu-HU"/>
        </w:rPr>
        <w:drawing>
          <wp:inline distT="0" distB="0" distL="0" distR="0" wp14:anchorId="1B0F91F0" wp14:editId="3F5E654D">
            <wp:extent cx="2872740" cy="1649730"/>
            <wp:effectExtent l="0" t="0" r="3810" b="7620"/>
            <wp:docPr id="12" name="Diagram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1E49679-EE42-40C8-A669-F4FFBEE04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64F4E">
        <w:rPr>
          <w:noProof/>
          <w:lang w:eastAsia="hu-HU"/>
        </w:rPr>
        <w:t xml:space="preserve"> </w:t>
      </w:r>
    </w:p>
    <w:p w:rsidR="00293A34" w:rsidRPr="008B48C1" w:rsidRDefault="00293A34" w:rsidP="00674B6C">
      <w:pPr>
        <w:pStyle w:val="Cmsor2"/>
        <w:ind w:left="360"/>
        <w:rPr>
          <w:rFonts w:ascii="Times New Roman" w:hAnsi="Times New Roman" w:cs="Times New Roman"/>
          <w:color w:val="auto"/>
          <w:sz w:val="24"/>
          <w:szCs w:val="24"/>
        </w:rPr>
      </w:pPr>
      <w:bookmarkStart w:id="13" w:name="_Toc509157193"/>
      <w:r w:rsidRPr="008B48C1">
        <w:rPr>
          <w:rFonts w:ascii="Times New Roman" w:hAnsi="Times New Roman" w:cs="Times New Roman"/>
          <w:color w:val="auto"/>
          <w:sz w:val="24"/>
          <w:szCs w:val="24"/>
        </w:rPr>
        <w:t>Jellemzően hol vásárol jegyeket? - Ha igénybe venné a balatoni hajójegy-értékesítési szolgáltatást, engedné-e hogy további programkínálatokkal, reklámanyagokkal keressék?</w:t>
      </w:r>
      <w:bookmarkEnd w:id="13"/>
      <w:r w:rsidRPr="008B48C1">
        <w:rPr>
          <w:rFonts w:ascii="Times New Roman" w:hAnsi="Times New Roman" w:cs="Times New Roman"/>
          <w:color w:val="auto"/>
          <w:sz w:val="24"/>
          <w:szCs w:val="24"/>
        </w:rPr>
        <w:t xml:space="preserve"> </w:t>
      </w:r>
    </w:p>
    <w:p w:rsidR="00293A34" w:rsidRPr="00293A34" w:rsidRDefault="00293A34" w:rsidP="00293A34">
      <w:pPr>
        <w:tabs>
          <w:tab w:val="left" w:pos="1860"/>
        </w:tabs>
      </w:pPr>
      <w:r w:rsidRPr="008B48C1">
        <w:rPr>
          <w:rFonts w:ascii="Times New Roman" w:hAnsi="Times New Roman" w:cs="Times New Roman"/>
          <w:noProof/>
          <w:sz w:val="24"/>
          <w:szCs w:val="24"/>
          <w:lang w:eastAsia="hu-HU"/>
        </w:rPr>
        <w:drawing>
          <wp:anchor distT="0" distB="0" distL="114300" distR="114300" simplePos="0" relativeHeight="251656192" behindDoc="0" locked="0" layoutInCell="1" allowOverlap="1">
            <wp:simplePos x="0" y="0"/>
            <wp:positionH relativeFrom="column">
              <wp:posOffset>0</wp:posOffset>
            </wp:positionH>
            <wp:positionV relativeFrom="paragraph">
              <wp:posOffset>3175</wp:posOffset>
            </wp:positionV>
            <wp:extent cx="3930650" cy="2404745"/>
            <wp:effectExtent l="0" t="0" r="12700" b="14605"/>
            <wp:wrapSquare wrapText="bothSides"/>
            <wp:docPr id="20" name="Diagram 2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5EEA027-5F9F-4781-A08E-304D8BD11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8B48C1">
        <w:rPr>
          <w:rFonts w:ascii="Times New Roman" w:hAnsi="Times New Roman" w:cs="Times New Roman"/>
          <w:sz w:val="24"/>
          <w:szCs w:val="24"/>
        </w:rPr>
        <w:t>Vizsgáltuk, hogy online jegyvásárlás esetén fogékonyabbak a válaszadók a programajánlatok online fogadására. A vizsgálat eredménye alapján azonban egyértelműen megállapít</w:t>
      </w:r>
      <w:r w:rsidR="00CD0E3D" w:rsidRPr="008B48C1">
        <w:rPr>
          <w:rFonts w:ascii="Times New Roman" w:hAnsi="Times New Roman" w:cs="Times New Roman"/>
          <w:sz w:val="24"/>
          <w:szCs w:val="24"/>
        </w:rPr>
        <w:t>-</w:t>
      </w:r>
      <w:r w:rsidRPr="008B48C1">
        <w:rPr>
          <w:rFonts w:ascii="Times New Roman" w:hAnsi="Times New Roman" w:cs="Times New Roman"/>
          <w:sz w:val="24"/>
          <w:szCs w:val="24"/>
        </w:rPr>
        <w:t>ható, hogy ilyen összefüggés nem áll fenn</w:t>
      </w:r>
      <w:r>
        <w:t>.</w:t>
      </w:r>
    </w:p>
    <w:p w:rsidR="00293A34" w:rsidRDefault="00293A34">
      <w:pPr>
        <w:jc w:val="left"/>
      </w:pPr>
    </w:p>
    <w:p w:rsidR="00CD0E3D" w:rsidRDefault="00CD0E3D" w:rsidP="00CD0E3D">
      <w:pPr>
        <w:spacing w:after="0" w:line="240" w:lineRule="auto"/>
        <w:jc w:val="left"/>
        <w:rPr>
          <w:rFonts w:ascii="Arial Bold" w:eastAsia="Times New Roman" w:hAnsi="Arial Bold" w:cs="Calibri"/>
          <w:b/>
          <w:bCs/>
          <w:color w:val="000000"/>
          <w:sz w:val="26"/>
          <w:szCs w:val="26"/>
          <w:lang w:eastAsia="hu-HU"/>
        </w:rPr>
      </w:pPr>
    </w:p>
    <w:p w:rsidR="00CD0E3D" w:rsidRPr="008B48C1" w:rsidRDefault="00CD0E3D" w:rsidP="00674B6C">
      <w:pPr>
        <w:pStyle w:val="Cmsor2"/>
        <w:ind w:left="360"/>
        <w:rPr>
          <w:rFonts w:ascii="Times New Roman" w:hAnsi="Times New Roman" w:cs="Times New Roman"/>
          <w:color w:val="auto"/>
          <w:sz w:val="24"/>
          <w:szCs w:val="24"/>
        </w:rPr>
      </w:pPr>
      <w:bookmarkStart w:id="14" w:name="_Toc509157194"/>
      <w:r w:rsidRPr="008B48C1">
        <w:rPr>
          <w:rFonts w:ascii="Times New Roman" w:hAnsi="Times New Roman" w:cs="Times New Roman"/>
          <w:color w:val="auto"/>
          <w:sz w:val="24"/>
          <w:szCs w:val="24"/>
        </w:rPr>
        <w:t>Mobil internet, saját előfizetéssel - Ha igénybe venné a balatoni hajójegy-értékesítési szolgáltatást, engedné-e hogy további programkínálatokkal, reklámanyagokkal keressék?</w:t>
      </w:r>
      <w:bookmarkEnd w:id="14"/>
      <w:r w:rsidRPr="008B48C1">
        <w:rPr>
          <w:rFonts w:ascii="Times New Roman" w:hAnsi="Times New Roman" w:cs="Times New Roman"/>
          <w:color w:val="auto"/>
          <w:sz w:val="24"/>
          <w:szCs w:val="24"/>
        </w:rPr>
        <w:t xml:space="preserve"> </w:t>
      </w:r>
    </w:p>
    <w:p w:rsidR="00CD0E3D" w:rsidRPr="00CD0E3D" w:rsidRDefault="00CD0E3D" w:rsidP="008B48C1">
      <w:pPr>
        <w:tabs>
          <w:tab w:val="left" w:pos="1860"/>
        </w:tabs>
        <w:jc w:val="center"/>
      </w:pPr>
      <w:r>
        <w:rPr>
          <w:noProof/>
          <w:lang w:eastAsia="hu-HU"/>
        </w:rPr>
        <w:drawing>
          <wp:inline distT="0" distB="0" distL="0" distR="0" wp14:anchorId="580E4DFE" wp14:editId="37D2F698">
            <wp:extent cx="4773600" cy="2606400"/>
            <wp:effectExtent l="0" t="0" r="8255" b="3810"/>
            <wp:docPr id="23" name="Diagram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CEB9E9-932E-4F37-BB84-376BEB10D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0E3D" w:rsidRPr="008B48C1" w:rsidRDefault="00CD0E3D" w:rsidP="00966C70">
      <w:pPr>
        <w:tabs>
          <w:tab w:val="left" w:pos="1860"/>
        </w:tabs>
        <w:rPr>
          <w:rFonts w:ascii="Times New Roman" w:hAnsi="Times New Roman" w:cs="Times New Roman"/>
          <w:sz w:val="24"/>
          <w:szCs w:val="24"/>
        </w:rPr>
      </w:pPr>
      <w:r w:rsidRPr="008B48C1">
        <w:rPr>
          <w:rFonts w:ascii="Times New Roman" w:hAnsi="Times New Roman" w:cs="Times New Roman"/>
          <w:sz w:val="24"/>
          <w:szCs w:val="24"/>
        </w:rPr>
        <w:t>Vizsgálatunk kiterjedt a válaszadók között arra is, hogy saját mo</w:t>
      </w:r>
      <w:r w:rsidR="00966C70" w:rsidRPr="008B48C1">
        <w:rPr>
          <w:rFonts w:ascii="Times New Roman" w:hAnsi="Times New Roman" w:cs="Times New Roman"/>
          <w:sz w:val="24"/>
          <w:szCs w:val="24"/>
        </w:rPr>
        <w:t>bilnet előfizetéssel rendelkező mobilhasználók esetleg szívesebben fogadnak online ajánlatot programokról, reklámokról. A vizsgálat eredménye alapján kijelenthető, hogy ilyen összefüggés nem áll fenn.</w:t>
      </w:r>
    </w:p>
    <w:p w:rsidR="00966C70" w:rsidRPr="008B48C1" w:rsidRDefault="00966C70" w:rsidP="00674B6C">
      <w:pPr>
        <w:pStyle w:val="Cmsor2"/>
        <w:ind w:left="360"/>
        <w:rPr>
          <w:rFonts w:ascii="Times New Roman" w:hAnsi="Times New Roman" w:cs="Times New Roman"/>
          <w:color w:val="auto"/>
          <w:sz w:val="24"/>
          <w:szCs w:val="24"/>
        </w:rPr>
      </w:pPr>
      <w:bookmarkStart w:id="15" w:name="_Toc509157195"/>
      <w:r w:rsidRPr="008B48C1">
        <w:rPr>
          <w:rFonts w:ascii="Times New Roman" w:hAnsi="Times New Roman" w:cs="Times New Roman"/>
          <w:color w:val="auto"/>
          <w:sz w:val="24"/>
          <w:szCs w:val="24"/>
        </w:rPr>
        <w:t>Jellemzően milyen eszközt használ a rendelés leadásakor? (több választ is megjelölhet) - Ha igénybe venné a balatoni hajójegy-értékesítési szolgáltatást, engedné-e hogy további programkínálatokkal, reklámanyagokkal keressék?</w:t>
      </w:r>
      <w:bookmarkEnd w:id="15"/>
      <w:r w:rsidRPr="008B48C1">
        <w:rPr>
          <w:rFonts w:ascii="Times New Roman" w:hAnsi="Times New Roman" w:cs="Times New Roman"/>
          <w:color w:val="auto"/>
          <w:sz w:val="24"/>
          <w:szCs w:val="24"/>
        </w:rPr>
        <w:t xml:space="preserve"> </w:t>
      </w:r>
    </w:p>
    <w:p w:rsidR="00966C70" w:rsidRPr="00966C70" w:rsidRDefault="00966C70" w:rsidP="008B48C1">
      <w:pPr>
        <w:tabs>
          <w:tab w:val="left" w:pos="1860"/>
        </w:tabs>
        <w:jc w:val="center"/>
      </w:pPr>
      <w:r>
        <w:rPr>
          <w:noProof/>
          <w:lang w:eastAsia="hu-HU"/>
        </w:rPr>
        <w:drawing>
          <wp:inline distT="0" distB="0" distL="0" distR="0" wp14:anchorId="729B0D1B" wp14:editId="1E65A0F6">
            <wp:extent cx="5414400" cy="2952000"/>
            <wp:effectExtent l="0" t="0" r="15240" b="20320"/>
            <wp:docPr id="25" name="Diagram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C3A2E3F-FF9C-432F-B2D9-63E8D879B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6C70" w:rsidRPr="008B48C1" w:rsidRDefault="00966C70" w:rsidP="00966C70">
      <w:pPr>
        <w:tabs>
          <w:tab w:val="left" w:pos="1860"/>
        </w:tabs>
        <w:rPr>
          <w:rFonts w:ascii="Times New Roman" w:hAnsi="Times New Roman" w:cs="Times New Roman"/>
          <w:sz w:val="24"/>
          <w:szCs w:val="24"/>
        </w:rPr>
      </w:pPr>
      <w:r w:rsidRPr="008B48C1">
        <w:rPr>
          <w:rFonts w:ascii="Times New Roman" w:hAnsi="Times New Roman" w:cs="Times New Roman"/>
          <w:sz w:val="24"/>
          <w:szCs w:val="24"/>
        </w:rPr>
        <w:t>Vizsgálatunkban további kérdésen keresztül is szerettük volna a válaszadókat tesztelni, és keresni az összefüggést az eszközhasználat (IKT) és a</w:t>
      </w:r>
      <w:r w:rsidR="002E5FA5" w:rsidRPr="008B48C1">
        <w:rPr>
          <w:rFonts w:ascii="Times New Roman" w:hAnsi="Times New Roman" w:cs="Times New Roman"/>
          <w:sz w:val="24"/>
          <w:szCs w:val="24"/>
        </w:rPr>
        <w:t xml:space="preserve"> programajánlat online fogadókészsége között. Az eredmény azonban változatlan, nincs összefüggés a kettő között.</w:t>
      </w:r>
    </w:p>
    <w:p w:rsidR="000A39E0" w:rsidRPr="008B48C1" w:rsidRDefault="00B1737A" w:rsidP="00674B6C">
      <w:pPr>
        <w:pStyle w:val="Cmsor1"/>
        <w:numPr>
          <w:ilvl w:val="0"/>
          <w:numId w:val="1"/>
        </w:numPr>
        <w:rPr>
          <w:rFonts w:ascii="Times New Roman" w:hAnsi="Times New Roman" w:cs="Times New Roman"/>
          <w:color w:val="auto"/>
          <w:sz w:val="24"/>
          <w:szCs w:val="24"/>
        </w:rPr>
      </w:pPr>
      <w:bookmarkStart w:id="16" w:name="_Toc509157196"/>
      <w:r w:rsidRPr="008B48C1">
        <w:rPr>
          <w:rFonts w:ascii="Times New Roman" w:hAnsi="Times New Roman" w:cs="Times New Roman"/>
          <w:color w:val="auto"/>
          <w:sz w:val="24"/>
          <w:szCs w:val="24"/>
        </w:rPr>
        <w:t>Fizetés a telefonos szolgáltató cégen keresztül, vagy bankon keresztül történne.</w:t>
      </w:r>
      <w:bookmarkEnd w:id="16"/>
    </w:p>
    <w:p w:rsidR="00C40736" w:rsidRPr="00C40736" w:rsidRDefault="00EB48FA" w:rsidP="00EB48FA">
      <w:pPr>
        <w:tabs>
          <w:tab w:val="left" w:pos="4536"/>
        </w:tabs>
      </w:pPr>
      <w:r>
        <w:rPr>
          <w:noProof/>
          <w:lang w:eastAsia="hu-HU"/>
        </w:rPr>
        <w:drawing>
          <wp:anchor distT="0" distB="0" distL="114300" distR="114300" simplePos="0" relativeHeight="251658240" behindDoc="0" locked="0" layoutInCell="1" allowOverlap="1" wp14:anchorId="7125DA2E" wp14:editId="543004DB">
            <wp:simplePos x="0" y="0"/>
            <wp:positionH relativeFrom="column">
              <wp:posOffset>-4445</wp:posOffset>
            </wp:positionH>
            <wp:positionV relativeFrom="paragraph">
              <wp:posOffset>327660</wp:posOffset>
            </wp:positionV>
            <wp:extent cx="2867025" cy="2028825"/>
            <wp:effectExtent l="0" t="0" r="9525" b="9525"/>
            <wp:wrapSquare wrapText="bothSides"/>
            <wp:docPr id="26" name="Diagram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D490A0E-A95E-411E-B08B-421C1CEAF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0A39E0" w:rsidRDefault="00C40736" w:rsidP="00DF294B">
      <w:pPr>
        <w:tabs>
          <w:tab w:val="left" w:pos="1860"/>
        </w:tabs>
      </w:pPr>
      <w:r>
        <w:rPr>
          <w:noProof/>
          <w:lang w:eastAsia="hu-HU"/>
        </w:rPr>
        <w:drawing>
          <wp:inline distT="0" distB="0" distL="0" distR="0" wp14:anchorId="0DA67CE7" wp14:editId="47126410">
            <wp:extent cx="2867025" cy="2019300"/>
            <wp:effectExtent l="0" t="0" r="9525" b="0"/>
            <wp:docPr id="28" name="Diagram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503DFF5-5D34-49B5-AB77-044218B54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7BF6" w:rsidRPr="00EB48FA" w:rsidRDefault="00C40736" w:rsidP="00C40736">
      <w:pPr>
        <w:rPr>
          <w:rFonts w:ascii="Times New Roman" w:hAnsi="Times New Roman" w:cs="Times New Roman"/>
          <w:sz w:val="24"/>
          <w:szCs w:val="24"/>
        </w:rPr>
      </w:pPr>
      <w:r w:rsidRPr="00EB48FA">
        <w:rPr>
          <w:rFonts w:ascii="Times New Roman" w:hAnsi="Times New Roman" w:cs="Times New Roman"/>
          <w:sz w:val="24"/>
          <w:szCs w:val="24"/>
        </w:rPr>
        <w:t>A válaszadók 38,84 %-a jelölte azt, hogy okoseszközét használta már számla kiegyenlítéséhez. 23,49%-a a válaszadóknak elutasította, hogy használná okoseszközét számla kiegyenlítéséhez. Biztató, hogy a megkérdezettek 37,67%-a, nem zárta ki annak a lehetőségét, hogy a közeljövőben használná ezt a szolgáltatást. Némi ellentmondást mutat a következő kérdésre adott válasz, amely arra irányult, hogy fizettet-e már</w:t>
      </w:r>
      <w:r w:rsidR="00E57A71" w:rsidRPr="00EB48FA">
        <w:rPr>
          <w:rFonts w:ascii="Times New Roman" w:hAnsi="Times New Roman" w:cs="Times New Roman"/>
          <w:sz w:val="24"/>
          <w:szCs w:val="24"/>
        </w:rPr>
        <w:t xml:space="preserve"> okoseszközén keresztül. A válaszadók 57%-a jelölte, hogy fizettet már ilyen eszközzel, 43% jelölte, hogy nem vagy nem válaszolt. Az ellentmondás feloldás érdekében több kereszttáblás vizsgálatot végeztünk</w:t>
      </w:r>
      <w:r w:rsidR="004B54F0" w:rsidRPr="00EB48FA">
        <w:rPr>
          <w:rFonts w:ascii="Times New Roman" w:hAnsi="Times New Roman" w:cs="Times New Roman"/>
          <w:sz w:val="24"/>
          <w:szCs w:val="24"/>
        </w:rPr>
        <w:t xml:space="preserve"> </w:t>
      </w:r>
      <w:r w:rsidR="00E57A71" w:rsidRPr="00EB48FA">
        <w:rPr>
          <w:rFonts w:ascii="Times New Roman" w:hAnsi="Times New Roman" w:cs="Times New Roman"/>
          <w:sz w:val="24"/>
          <w:szCs w:val="24"/>
        </w:rPr>
        <w:t>el.</w:t>
      </w:r>
    </w:p>
    <w:p w:rsidR="00867900" w:rsidRPr="00EB48FA" w:rsidRDefault="00867900" w:rsidP="00674B6C">
      <w:pPr>
        <w:pStyle w:val="Cmsor2"/>
        <w:ind w:left="360"/>
        <w:rPr>
          <w:rFonts w:ascii="Times New Roman" w:hAnsi="Times New Roman" w:cs="Times New Roman"/>
          <w:color w:val="auto"/>
          <w:sz w:val="24"/>
          <w:szCs w:val="24"/>
        </w:rPr>
      </w:pPr>
      <w:bookmarkStart w:id="17" w:name="_Toc509157197"/>
      <w:r w:rsidRPr="00EB48FA">
        <w:rPr>
          <w:rFonts w:ascii="Times New Roman" w:hAnsi="Times New Roman" w:cs="Times New Roman"/>
          <w:color w:val="auto"/>
          <w:sz w:val="24"/>
          <w:szCs w:val="24"/>
        </w:rPr>
        <w:t>Jellemzően hol vásárol jegyeket? - Használja/ használná-e okoseszközét számla kiegyenlítéséhez</w:t>
      </w:r>
      <w:r w:rsidR="00647BF6" w:rsidRPr="00EB48FA">
        <w:rPr>
          <w:rFonts w:ascii="Times New Roman" w:hAnsi="Times New Roman" w:cs="Times New Roman"/>
          <w:color w:val="auto"/>
          <w:sz w:val="24"/>
          <w:szCs w:val="24"/>
        </w:rPr>
        <w:t>?</w:t>
      </w:r>
      <w:bookmarkEnd w:id="17"/>
    </w:p>
    <w:p w:rsidR="00E57A71" w:rsidRPr="00E57A71" w:rsidRDefault="00E57A71" w:rsidP="00E57A71"/>
    <w:p w:rsidR="00647BF6" w:rsidRDefault="00647BF6" w:rsidP="00EB48FA">
      <w:pPr>
        <w:tabs>
          <w:tab w:val="left" w:pos="1860"/>
        </w:tabs>
        <w:jc w:val="center"/>
      </w:pPr>
      <w:r>
        <w:rPr>
          <w:noProof/>
          <w:lang w:eastAsia="hu-HU"/>
        </w:rPr>
        <w:drawing>
          <wp:inline distT="0" distB="0" distL="0" distR="0" wp14:anchorId="7AD4BD71" wp14:editId="6780C41F">
            <wp:extent cx="5054400" cy="2808000"/>
            <wp:effectExtent l="0" t="0" r="13335" b="11430"/>
            <wp:docPr id="30" name="Diagram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AE7D511-D1F5-43A9-A9B6-8B4F005EB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1DC7" w:rsidRPr="00EB48FA" w:rsidRDefault="00471DC7" w:rsidP="00867900">
      <w:pPr>
        <w:tabs>
          <w:tab w:val="left" w:pos="1860"/>
        </w:tabs>
        <w:rPr>
          <w:rFonts w:ascii="Times New Roman" w:hAnsi="Times New Roman" w:cs="Times New Roman"/>
          <w:sz w:val="24"/>
          <w:szCs w:val="24"/>
        </w:rPr>
      </w:pPr>
      <w:r w:rsidRPr="00EB48FA">
        <w:rPr>
          <w:rFonts w:ascii="Times New Roman" w:hAnsi="Times New Roman" w:cs="Times New Roman"/>
          <w:sz w:val="24"/>
          <w:szCs w:val="24"/>
        </w:rPr>
        <w:t>Az ábrán látható, hogy az online jegyvásárlási lehetőség a már használók és azok között akik szívesen használnák, sokkal nagyobb népszerűségnek örvend, mint a hagyományos jegypénztári / jegyautomatás vásárlási lehetőség. A számlakiegyenlítés okoseszközzel történő bonyolítása nem ismeretlen a válaszadók között.</w:t>
      </w:r>
    </w:p>
    <w:p w:rsidR="00840B02" w:rsidRPr="00EB48FA" w:rsidRDefault="00840B02" w:rsidP="00674B6C">
      <w:pPr>
        <w:pStyle w:val="Cmsor2"/>
        <w:ind w:left="360"/>
        <w:rPr>
          <w:rFonts w:ascii="Times New Roman" w:hAnsi="Times New Roman" w:cs="Times New Roman"/>
          <w:color w:val="auto"/>
          <w:sz w:val="24"/>
          <w:szCs w:val="24"/>
        </w:rPr>
      </w:pPr>
      <w:bookmarkStart w:id="18" w:name="_Toc509157198"/>
      <w:r w:rsidRPr="00EB48FA">
        <w:rPr>
          <w:rFonts w:ascii="Times New Roman" w:hAnsi="Times New Roman" w:cs="Times New Roman"/>
          <w:color w:val="auto"/>
          <w:sz w:val="24"/>
          <w:szCs w:val="24"/>
        </w:rPr>
        <w:t>Jellemzően milyen eszközt használ a rendelés leadásakor? (több választ is megjelölhet) - Használja/ használná-e okoseszközét számla kiegyenlítéséhez?</w:t>
      </w:r>
      <w:bookmarkEnd w:id="18"/>
    </w:p>
    <w:p w:rsidR="00471DC7" w:rsidRPr="00471DC7" w:rsidRDefault="00471DC7" w:rsidP="00471DC7"/>
    <w:p w:rsidR="00840B02" w:rsidRDefault="00840B02" w:rsidP="00EB48FA">
      <w:pPr>
        <w:tabs>
          <w:tab w:val="left" w:pos="1860"/>
        </w:tabs>
        <w:jc w:val="center"/>
      </w:pPr>
      <w:r>
        <w:rPr>
          <w:noProof/>
          <w:lang w:eastAsia="hu-HU"/>
        </w:rPr>
        <w:drawing>
          <wp:inline distT="0" distB="0" distL="0" distR="0" wp14:anchorId="0210BE4E" wp14:editId="5152C926">
            <wp:extent cx="5133600" cy="2268000"/>
            <wp:effectExtent l="0" t="0" r="10160" b="18415"/>
            <wp:docPr id="32" name="Diagram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C11C828-8C0B-40BD-AD9E-C9BB9B644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0B02" w:rsidRPr="00EB48FA" w:rsidRDefault="00471DC7" w:rsidP="00840B02">
      <w:pPr>
        <w:tabs>
          <w:tab w:val="left" w:pos="1860"/>
        </w:tabs>
        <w:rPr>
          <w:rFonts w:ascii="Times New Roman" w:hAnsi="Times New Roman" w:cs="Times New Roman"/>
          <w:sz w:val="24"/>
          <w:szCs w:val="24"/>
        </w:rPr>
      </w:pPr>
      <w:r w:rsidRPr="00EB48FA">
        <w:rPr>
          <w:rFonts w:ascii="Times New Roman" w:hAnsi="Times New Roman" w:cs="Times New Roman"/>
          <w:sz w:val="24"/>
          <w:szCs w:val="24"/>
        </w:rPr>
        <w:t xml:space="preserve">Összefüggés figyelhető meg a rendeléshez leadott eszköz használata és az okoseszközzel történő fizetés (szándéka) között. Aki a rendelés leadáshoz okostelefont használ, az egyúttal </w:t>
      </w:r>
      <w:r w:rsidR="007571F0" w:rsidRPr="00EB48FA">
        <w:rPr>
          <w:rFonts w:ascii="Times New Roman" w:hAnsi="Times New Roman" w:cs="Times New Roman"/>
          <w:sz w:val="24"/>
          <w:szCs w:val="24"/>
        </w:rPr>
        <w:t>a fizetés telefonon keresztül történő lebonyolításától sem zárkózik el.</w:t>
      </w:r>
    </w:p>
    <w:p w:rsidR="00840B02" w:rsidRPr="00EB48FA" w:rsidRDefault="00840B02" w:rsidP="00674B6C">
      <w:pPr>
        <w:pStyle w:val="Cmsor2"/>
        <w:ind w:left="360"/>
        <w:rPr>
          <w:rFonts w:ascii="Times New Roman" w:hAnsi="Times New Roman" w:cs="Times New Roman"/>
          <w:color w:val="auto"/>
          <w:sz w:val="24"/>
          <w:szCs w:val="24"/>
        </w:rPr>
      </w:pPr>
      <w:bookmarkStart w:id="19" w:name="_Toc509157199"/>
      <w:r w:rsidRPr="00EB48FA">
        <w:rPr>
          <w:rFonts w:ascii="Times New Roman" w:hAnsi="Times New Roman" w:cs="Times New Roman"/>
          <w:color w:val="auto"/>
          <w:sz w:val="24"/>
          <w:szCs w:val="24"/>
        </w:rPr>
        <w:t>Jellemzően milyen eszközt használ a rendelés leadásakor? (több választ is megjelölhet) - Fizetett-e már okoseszközén keresztül?</w:t>
      </w:r>
      <w:bookmarkEnd w:id="19"/>
    </w:p>
    <w:p w:rsidR="007571F0" w:rsidRPr="007571F0" w:rsidRDefault="007571F0" w:rsidP="007571F0"/>
    <w:p w:rsidR="00840B02" w:rsidRDefault="00840B02" w:rsidP="00EB48FA">
      <w:pPr>
        <w:tabs>
          <w:tab w:val="left" w:pos="1860"/>
        </w:tabs>
        <w:jc w:val="center"/>
      </w:pPr>
      <w:r>
        <w:rPr>
          <w:noProof/>
          <w:lang w:eastAsia="hu-HU"/>
        </w:rPr>
        <w:drawing>
          <wp:inline distT="0" distB="0" distL="0" distR="0" wp14:anchorId="7E6C715A" wp14:editId="035AD338">
            <wp:extent cx="4953000" cy="2855595"/>
            <wp:effectExtent l="0" t="0" r="0" b="1905"/>
            <wp:docPr id="34" name="Diagram 3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5E510BB-6C5F-4555-B0A0-C4C07972C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40B02" w:rsidRPr="00EB48FA" w:rsidRDefault="00840B02" w:rsidP="00840B02">
      <w:pPr>
        <w:tabs>
          <w:tab w:val="left" w:pos="1860"/>
        </w:tabs>
        <w:rPr>
          <w:rFonts w:ascii="Times New Roman" w:hAnsi="Times New Roman" w:cs="Times New Roman"/>
          <w:sz w:val="24"/>
          <w:szCs w:val="24"/>
        </w:rPr>
      </w:pPr>
      <w:r w:rsidRPr="00EB48FA">
        <w:rPr>
          <w:rFonts w:ascii="Times New Roman" w:hAnsi="Times New Roman" w:cs="Times New Roman"/>
          <w:sz w:val="24"/>
          <w:szCs w:val="24"/>
        </w:rPr>
        <w:t>Statisztikailag igazolható összefüggés van,</w:t>
      </w:r>
      <w:r w:rsidR="007571F0" w:rsidRPr="00EB48FA">
        <w:rPr>
          <w:rFonts w:ascii="Times New Roman" w:hAnsi="Times New Roman" w:cs="Times New Roman"/>
          <w:sz w:val="24"/>
          <w:szCs w:val="24"/>
        </w:rPr>
        <w:t xml:space="preserve"> azok között </w:t>
      </w:r>
      <w:r w:rsidRPr="00EB48FA">
        <w:rPr>
          <w:rFonts w:ascii="Times New Roman" w:hAnsi="Times New Roman" w:cs="Times New Roman"/>
          <w:sz w:val="24"/>
          <w:szCs w:val="24"/>
        </w:rPr>
        <w:t>aki</w:t>
      </w:r>
      <w:r w:rsidR="007571F0" w:rsidRPr="00EB48FA">
        <w:rPr>
          <w:rFonts w:ascii="Times New Roman" w:hAnsi="Times New Roman" w:cs="Times New Roman"/>
          <w:sz w:val="24"/>
          <w:szCs w:val="24"/>
        </w:rPr>
        <w:t>k okostelefonon adták le a rendelésüket</w:t>
      </w:r>
      <w:r w:rsidRPr="00EB48FA">
        <w:rPr>
          <w:rFonts w:ascii="Times New Roman" w:hAnsi="Times New Roman" w:cs="Times New Roman"/>
          <w:sz w:val="24"/>
          <w:szCs w:val="24"/>
        </w:rPr>
        <w:t xml:space="preserve"> az </w:t>
      </w:r>
      <w:r w:rsidR="007571F0" w:rsidRPr="00EB48FA">
        <w:rPr>
          <w:rFonts w:ascii="Times New Roman" w:hAnsi="Times New Roman" w:cs="Times New Roman"/>
          <w:sz w:val="24"/>
          <w:szCs w:val="24"/>
        </w:rPr>
        <w:t xml:space="preserve">általuk választott fizetéshez használt eszközök között, ők ugyanis </w:t>
      </w:r>
      <w:r w:rsidRPr="00EB48FA">
        <w:rPr>
          <w:rFonts w:ascii="Times New Roman" w:hAnsi="Times New Roman" w:cs="Times New Roman"/>
          <w:sz w:val="24"/>
          <w:szCs w:val="24"/>
        </w:rPr>
        <w:t xml:space="preserve">általában okoseszközön keresztül </w:t>
      </w:r>
      <w:r w:rsidR="007571F0" w:rsidRPr="00EB48FA">
        <w:rPr>
          <w:rFonts w:ascii="Times New Roman" w:hAnsi="Times New Roman" w:cs="Times New Roman"/>
          <w:sz w:val="24"/>
          <w:szCs w:val="24"/>
        </w:rPr>
        <w:t>egyenlítették ki a számlát.</w:t>
      </w:r>
    </w:p>
    <w:p w:rsidR="00840B02" w:rsidRPr="00EB48FA" w:rsidRDefault="00840B02" w:rsidP="00674B6C">
      <w:pPr>
        <w:pStyle w:val="Cmsor2"/>
        <w:ind w:left="360"/>
        <w:rPr>
          <w:rFonts w:ascii="Times New Roman" w:hAnsi="Times New Roman" w:cs="Times New Roman"/>
          <w:color w:val="auto"/>
          <w:sz w:val="24"/>
          <w:szCs w:val="24"/>
        </w:rPr>
      </w:pPr>
      <w:bookmarkStart w:id="20" w:name="_Toc509157200"/>
      <w:r w:rsidRPr="00EB48FA">
        <w:rPr>
          <w:rFonts w:ascii="Times New Roman" w:hAnsi="Times New Roman" w:cs="Times New Roman"/>
          <w:color w:val="auto"/>
          <w:sz w:val="24"/>
          <w:szCs w:val="24"/>
        </w:rPr>
        <w:t>Jellemzően mit rendel interneten keresztül?</w:t>
      </w:r>
      <w:r w:rsidR="004A02D5" w:rsidRPr="00EB48FA">
        <w:rPr>
          <w:rFonts w:ascii="Times New Roman" w:hAnsi="Times New Roman" w:cs="Times New Roman"/>
          <w:color w:val="auto"/>
          <w:sz w:val="24"/>
          <w:szCs w:val="24"/>
        </w:rPr>
        <w:t xml:space="preserve"> (több választ is megjelölhet) -</w:t>
      </w:r>
      <w:r w:rsidRPr="00EB48FA">
        <w:rPr>
          <w:rFonts w:ascii="Times New Roman" w:hAnsi="Times New Roman" w:cs="Times New Roman"/>
          <w:color w:val="auto"/>
          <w:sz w:val="24"/>
          <w:szCs w:val="24"/>
        </w:rPr>
        <w:t xml:space="preserve"> Használja/ használná-e okoseszközét számla kiegyenlítéséhez</w:t>
      </w:r>
      <w:r w:rsidR="004A02D5" w:rsidRPr="00EB48FA">
        <w:rPr>
          <w:rFonts w:ascii="Times New Roman" w:hAnsi="Times New Roman" w:cs="Times New Roman"/>
          <w:color w:val="auto"/>
          <w:sz w:val="24"/>
          <w:szCs w:val="24"/>
        </w:rPr>
        <w:t>?</w:t>
      </w:r>
      <w:bookmarkEnd w:id="20"/>
    </w:p>
    <w:p w:rsidR="007571F0" w:rsidRPr="007571F0" w:rsidRDefault="007571F0" w:rsidP="007571F0"/>
    <w:p w:rsidR="004A02D5" w:rsidRPr="00840B02" w:rsidRDefault="004A02D5" w:rsidP="00EB48FA">
      <w:pPr>
        <w:tabs>
          <w:tab w:val="left" w:pos="1860"/>
        </w:tabs>
        <w:jc w:val="center"/>
      </w:pPr>
      <w:r>
        <w:rPr>
          <w:noProof/>
          <w:lang w:eastAsia="hu-HU"/>
        </w:rPr>
        <w:drawing>
          <wp:inline distT="0" distB="0" distL="0" distR="0" wp14:anchorId="76058916" wp14:editId="52A8BE34">
            <wp:extent cx="5860800" cy="2779200"/>
            <wp:effectExtent l="0" t="0" r="6985" b="2540"/>
            <wp:docPr id="36" name="Diagram 3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5075692-B100-4F76-86AA-69B4A8217F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3669B" w:rsidRPr="00EB48FA" w:rsidRDefault="007571F0" w:rsidP="00DF294B">
      <w:pPr>
        <w:tabs>
          <w:tab w:val="left" w:pos="1860"/>
        </w:tabs>
        <w:rPr>
          <w:rFonts w:ascii="Times New Roman" w:hAnsi="Times New Roman" w:cs="Times New Roman"/>
          <w:sz w:val="24"/>
          <w:szCs w:val="24"/>
        </w:rPr>
      </w:pPr>
      <w:r w:rsidRPr="00EB48FA">
        <w:rPr>
          <w:rFonts w:ascii="Times New Roman" w:hAnsi="Times New Roman" w:cs="Times New Roman"/>
          <w:sz w:val="24"/>
          <w:szCs w:val="24"/>
        </w:rPr>
        <w:t xml:space="preserve">A fenti ábra az interneten történő rendelések és az okoseszközzel történő számlakiegyenlítést vizsgálta. A kapott eredmény alapján kijelenthetjük, hogy </w:t>
      </w:r>
      <w:r w:rsidR="00F40A48" w:rsidRPr="00EB48FA">
        <w:rPr>
          <w:rFonts w:ascii="Times New Roman" w:hAnsi="Times New Roman" w:cs="Times New Roman"/>
          <w:sz w:val="24"/>
          <w:szCs w:val="24"/>
        </w:rPr>
        <w:t>az interneten történő szolgáltatás / termék rendelés és a fizetés módja között van összefüggés. Az összefüggés rámutat arra, hogy az online platformon történő kereskedés jellemzően a rendezvényekre történő belépőjegyek, ill. a közlekedési jegyek vásárlására irányul, és egyúttal a rendelés mikéntje hatással van a fizetés módjára is, mert vagy már eddig is így kerültek ezek a termékek és szolgáltatások kiegyenlítésre vagy a válaszokból jól látható, hogy nem zárkóznak el a válaszadók a jövőben a fizetés e módjától.</w:t>
      </w:r>
    </w:p>
    <w:p w:rsidR="004A02D5" w:rsidRPr="00EB48FA" w:rsidRDefault="004A02D5" w:rsidP="00674B6C">
      <w:pPr>
        <w:pStyle w:val="Cmsor2"/>
        <w:ind w:left="360"/>
        <w:rPr>
          <w:rFonts w:ascii="Times New Roman" w:hAnsi="Times New Roman" w:cs="Times New Roman"/>
          <w:color w:val="auto"/>
          <w:sz w:val="24"/>
          <w:szCs w:val="24"/>
        </w:rPr>
      </w:pPr>
      <w:bookmarkStart w:id="21" w:name="_Toc509157201"/>
      <w:r w:rsidRPr="00EB48FA">
        <w:rPr>
          <w:rFonts w:ascii="Times New Roman" w:hAnsi="Times New Roman" w:cs="Times New Roman"/>
          <w:color w:val="auto"/>
          <w:sz w:val="24"/>
          <w:szCs w:val="24"/>
        </w:rPr>
        <w:t>Jellemzően mit rendel interneten keresztül? (több választ is megjelölhet) - Fizetett-e már okoseszközén keresztül?</w:t>
      </w:r>
      <w:bookmarkEnd w:id="21"/>
    </w:p>
    <w:p w:rsidR="00F47E52" w:rsidRPr="00F47E52" w:rsidRDefault="00F47E52" w:rsidP="00F47E52"/>
    <w:p w:rsidR="004A02D5" w:rsidRDefault="004A02D5" w:rsidP="00EB48FA">
      <w:pPr>
        <w:tabs>
          <w:tab w:val="left" w:pos="1860"/>
        </w:tabs>
        <w:jc w:val="center"/>
      </w:pPr>
      <w:r>
        <w:rPr>
          <w:noProof/>
          <w:lang w:eastAsia="hu-HU"/>
        </w:rPr>
        <w:drawing>
          <wp:inline distT="0" distB="0" distL="0" distR="0" wp14:anchorId="06E199AF" wp14:editId="5CAA908E">
            <wp:extent cx="5904000" cy="2476800"/>
            <wp:effectExtent l="0" t="0" r="1905" b="0"/>
            <wp:docPr id="37" name="Diagram 3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CE9958B-E297-4566-8AF1-E485FE0D0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7E52" w:rsidRPr="00EB48FA" w:rsidRDefault="00F47E52" w:rsidP="004A02D5">
      <w:pPr>
        <w:tabs>
          <w:tab w:val="left" w:pos="1860"/>
        </w:tabs>
        <w:rPr>
          <w:rFonts w:ascii="Times New Roman" w:hAnsi="Times New Roman" w:cs="Times New Roman"/>
          <w:sz w:val="24"/>
          <w:szCs w:val="24"/>
        </w:rPr>
      </w:pPr>
      <w:r w:rsidRPr="00EB48FA">
        <w:rPr>
          <w:rFonts w:ascii="Times New Roman" w:hAnsi="Times New Roman" w:cs="Times New Roman"/>
          <w:sz w:val="24"/>
          <w:szCs w:val="24"/>
        </w:rPr>
        <w:t>Az összefüggés itt is megfigyelhető, alátámasztja fenti megállapításokat.</w:t>
      </w:r>
    </w:p>
    <w:p w:rsidR="00E136CF" w:rsidRPr="00EB48FA" w:rsidRDefault="00E136CF" w:rsidP="00674B6C">
      <w:pPr>
        <w:pStyle w:val="Cmsor2"/>
        <w:ind w:left="360"/>
        <w:rPr>
          <w:rFonts w:ascii="Times New Roman" w:hAnsi="Times New Roman" w:cs="Times New Roman"/>
          <w:color w:val="auto"/>
          <w:sz w:val="24"/>
          <w:szCs w:val="24"/>
        </w:rPr>
      </w:pPr>
      <w:bookmarkStart w:id="22" w:name="_Toc509157202"/>
      <w:r w:rsidRPr="00EB48FA">
        <w:rPr>
          <w:rFonts w:ascii="Times New Roman" w:hAnsi="Times New Roman" w:cs="Times New Roman"/>
          <w:color w:val="auto"/>
          <w:sz w:val="24"/>
          <w:szCs w:val="24"/>
        </w:rPr>
        <w:t>Jellemzően hogyan fizeti ki? (több választ is megjelölhet) - Fizetett-e már okoseszközén keresztül?</w:t>
      </w:r>
      <w:bookmarkEnd w:id="22"/>
    </w:p>
    <w:p w:rsidR="00E136CF" w:rsidRPr="00E136CF" w:rsidRDefault="00E136CF" w:rsidP="00E136CF">
      <w:pPr>
        <w:tabs>
          <w:tab w:val="left" w:pos="1860"/>
        </w:tabs>
      </w:pPr>
    </w:p>
    <w:p w:rsidR="004A02D5" w:rsidRPr="004A02D5" w:rsidRDefault="00E136CF" w:rsidP="004A02D5">
      <w:pPr>
        <w:tabs>
          <w:tab w:val="left" w:pos="1860"/>
        </w:tabs>
      </w:pPr>
      <w:r>
        <w:rPr>
          <w:noProof/>
          <w:lang w:eastAsia="hu-HU"/>
        </w:rPr>
        <w:drawing>
          <wp:inline distT="0" distB="0" distL="0" distR="0" wp14:anchorId="6A866BF7" wp14:editId="1D70C6D8">
            <wp:extent cx="5967730" cy="2497455"/>
            <wp:effectExtent l="0" t="0" r="13970" b="17145"/>
            <wp:docPr id="40" name="Diagram 4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B126EEA-37F8-42A9-A6F9-2DEF37A86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669B" w:rsidRPr="00EB48FA" w:rsidRDefault="00F47E52" w:rsidP="00DF294B">
      <w:pPr>
        <w:tabs>
          <w:tab w:val="left" w:pos="1860"/>
        </w:tabs>
        <w:rPr>
          <w:rFonts w:ascii="Times New Roman" w:hAnsi="Times New Roman" w:cs="Times New Roman"/>
          <w:sz w:val="24"/>
          <w:szCs w:val="24"/>
        </w:rPr>
      </w:pPr>
      <w:r w:rsidRPr="00EB48FA">
        <w:rPr>
          <w:rFonts w:ascii="Times New Roman" w:hAnsi="Times New Roman" w:cs="Times New Roman"/>
          <w:sz w:val="24"/>
          <w:szCs w:val="24"/>
        </w:rPr>
        <w:t>Az okoseszközön keresztül történő fizetés és a fizetés módja között van összefüggés, aki rendelését okoseszközön keresztül adta le és azon keresztül fizette ki, a fizetés módjához a bankkártyával történő fizetést jelölte.</w:t>
      </w:r>
    </w:p>
    <w:p w:rsidR="00F47E52" w:rsidRDefault="00F47E52" w:rsidP="00DF294B">
      <w:pPr>
        <w:tabs>
          <w:tab w:val="left" w:pos="1860"/>
        </w:tabs>
      </w:pPr>
    </w:p>
    <w:p w:rsidR="006073CB" w:rsidRDefault="006073CB">
      <w:pPr>
        <w:jc w:val="left"/>
      </w:pPr>
      <w:r>
        <w:br w:type="page"/>
      </w:r>
    </w:p>
    <w:tbl>
      <w:tblPr>
        <w:tblStyle w:val="Rcsostblzat"/>
        <w:tblpPr w:leftFromText="141" w:rightFromText="141" w:horzAnchor="margin" w:tblpY="780"/>
        <w:tblW w:w="9606" w:type="dxa"/>
        <w:tblLook w:val="04A0" w:firstRow="1" w:lastRow="0" w:firstColumn="1" w:lastColumn="0" w:noHBand="0" w:noVBand="1"/>
      </w:tblPr>
      <w:tblGrid>
        <w:gridCol w:w="5070"/>
        <w:gridCol w:w="2268"/>
        <w:gridCol w:w="2268"/>
      </w:tblGrid>
      <w:tr w:rsidR="006073CB" w:rsidRPr="006073CB" w:rsidTr="00B52841">
        <w:tc>
          <w:tcPr>
            <w:tcW w:w="5070" w:type="dxa"/>
          </w:tcPr>
          <w:p w:rsidR="006073CB" w:rsidRDefault="00B52841" w:rsidP="00B528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HIPOTÉZISEK</w:t>
            </w:r>
          </w:p>
        </w:tc>
        <w:tc>
          <w:tcPr>
            <w:tcW w:w="2268" w:type="dxa"/>
          </w:tcPr>
          <w:p w:rsidR="006073CB" w:rsidRDefault="00B52841" w:rsidP="00B528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ELVETJÜK</w:t>
            </w:r>
          </w:p>
        </w:tc>
        <w:tc>
          <w:tcPr>
            <w:tcW w:w="2268" w:type="dxa"/>
          </w:tcPr>
          <w:p w:rsidR="006073CB" w:rsidRDefault="00B52841" w:rsidP="00B528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MEGTARTJUK</w:t>
            </w:r>
          </w:p>
        </w:tc>
      </w:tr>
      <w:tr w:rsidR="006073CB" w:rsidRPr="006073CB" w:rsidTr="00B52841">
        <w:tc>
          <w:tcPr>
            <w:tcW w:w="5070" w:type="dxa"/>
          </w:tcPr>
          <w:p w:rsidR="006073CB" w:rsidRPr="006073CB" w:rsidRDefault="006073CB" w:rsidP="00B52841">
            <w:pPr>
              <w:spacing w:line="360" w:lineRule="auto"/>
              <w:rPr>
                <w:rFonts w:ascii="Times New Roman" w:hAnsi="Times New Roman" w:cs="Times New Roman"/>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1</w:t>
            </w:r>
            <w:r w:rsidRPr="006073CB">
              <w:rPr>
                <w:rFonts w:ascii="Times New Roman" w:hAnsi="Times New Roman" w:cs="Times New Roman"/>
                <w:sz w:val="24"/>
                <w:szCs w:val="24"/>
              </w:rPr>
              <w:t>: A BAHART, mint márkanév nem ismert a célközönség előtt.</w:t>
            </w:r>
          </w:p>
        </w:tc>
        <w:tc>
          <w:tcPr>
            <w:tcW w:w="2268" w:type="dxa"/>
          </w:tcPr>
          <w:p w:rsidR="006073CB" w:rsidRDefault="006073CB" w:rsidP="00B52841">
            <w:pPr>
              <w:spacing w:line="360" w:lineRule="auto"/>
              <w:rPr>
                <w:rFonts w:ascii="Times New Roman" w:hAnsi="Times New Roman" w:cs="Times New Roman"/>
                <w:b/>
                <w:sz w:val="24"/>
                <w:szCs w:val="24"/>
              </w:rPr>
            </w:pPr>
          </w:p>
        </w:tc>
        <w:tc>
          <w:tcPr>
            <w:tcW w:w="2268" w:type="dxa"/>
          </w:tcPr>
          <w:p w:rsidR="006073CB" w:rsidRDefault="006073CB" w:rsidP="00B52841">
            <w:pPr>
              <w:spacing w:line="360" w:lineRule="auto"/>
              <w:rPr>
                <w:rFonts w:ascii="Times New Roman" w:hAnsi="Times New Roman" w:cs="Times New Roman"/>
                <w:b/>
                <w:sz w:val="24"/>
                <w:szCs w:val="24"/>
              </w:rPr>
            </w:pPr>
          </w:p>
        </w:tc>
      </w:tr>
      <w:tr w:rsidR="006073CB" w:rsidRPr="006073CB" w:rsidTr="00B52841">
        <w:tc>
          <w:tcPr>
            <w:tcW w:w="5070" w:type="dxa"/>
          </w:tcPr>
          <w:p w:rsidR="006073CB" w:rsidRPr="006073CB" w:rsidRDefault="006073CB" w:rsidP="00B52841">
            <w:pPr>
              <w:spacing w:line="360" w:lineRule="auto"/>
              <w:rPr>
                <w:rFonts w:ascii="Times New Roman" w:hAnsi="Times New Roman" w:cs="Times New Roman"/>
                <w:b/>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 xml:space="preserve">2: </w:t>
            </w:r>
            <w:r w:rsidRPr="006073CB">
              <w:rPr>
                <w:rFonts w:ascii="Times New Roman" w:hAnsi="Times New Roman" w:cs="Times New Roman"/>
                <w:sz w:val="24"/>
                <w:szCs w:val="24"/>
              </w:rPr>
              <w:t>Online értékesítés elérhetősége esetén a célcsoport a hagyományos (jegypénztári) értékesítés helyett ezt a módszert választaná.</w:t>
            </w:r>
          </w:p>
        </w:tc>
        <w:tc>
          <w:tcPr>
            <w:tcW w:w="2268" w:type="dxa"/>
          </w:tcPr>
          <w:p w:rsidR="006073CB" w:rsidRDefault="006073CB" w:rsidP="00B52841">
            <w:pPr>
              <w:spacing w:line="360" w:lineRule="auto"/>
              <w:rPr>
                <w:rFonts w:ascii="Times New Roman" w:hAnsi="Times New Roman" w:cs="Times New Roman"/>
                <w:b/>
                <w:sz w:val="24"/>
                <w:szCs w:val="24"/>
              </w:rPr>
            </w:pPr>
          </w:p>
        </w:tc>
        <w:tc>
          <w:tcPr>
            <w:tcW w:w="2268" w:type="dxa"/>
          </w:tcPr>
          <w:p w:rsidR="006073CB" w:rsidRDefault="006073CB" w:rsidP="00B52841">
            <w:pPr>
              <w:spacing w:line="360" w:lineRule="auto"/>
              <w:rPr>
                <w:rFonts w:ascii="Times New Roman" w:hAnsi="Times New Roman" w:cs="Times New Roman"/>
                <w:b/>
                <w:sz w:val="24"/>
                <w:szCs w:val="24"/>
              </w:rPr>
            </w:pPr>
          </w:p>
        </w:tc>
      </w:tr>
      <w:tr w:rsidR="006073CB" w:rsidRPr="006073CB" w:rsidTr="00B52841">
        <w:tc>
          <w:tcPr>
            <w:tcW w:w="5070" w:type="dxa"/>
          </w:tcPr>
          <w:p w:rsidR="006073CB" w:rsidRPr="006073CB" w:rsidRDefault="006073CB" w:rsidP="00B52841">
            <w:pPr>
              <w:spacing w:line="360" w:lineRule="auto"/>
              <w:rPr>
                <w:rFonts w:ascii="Times New Roman" w:hAnsi="Times New Roman" w:cs="Times New Roman"/>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3</w:t>
            </w:r>
            <w:r w:rsidRPr="006073CB">
              <w:rPr>
                <w:rFonts w:ascii="Times New Roman" w:hAnsi="Times New Roman" w:cs="Times New Roman"/>
                <w:sz w:val="24"/>
                <w:szCs w:val="24"/>
              </w:rPr>
              <w:t>: A célcsoport az elektronikus jegyvásárlási szolgáltatást nem venné igénybe.</w:t>
            </w:r>
          </w:p>
        </w:tc>
        <w:tc>
          <w:tcPr>
            <w:tcW w:w="2268" w:type="dxa"/>
          </w:tcPr>
          <w:p w:rsidR="006073CB" w:rsidRDefault="006073CB" w:rsidP="00B52841">
            <w:pPr>
              <w:spacing w:line="360" w:lineRule="auto"/>
              <w:rPr>
                <w:rFonts w:ascii="Times New Roman" w:hAnsi="Times New Roman" w:cs="Times New Roman"/>
                <w:b/>
                <w:sz w:val="24"/>
                <w:szCs w:val="24"/>
              </w:rPr>
            </w:pPr>
          </w:p>
        </w:tc>
        <w:tc>
          <w:tcPr>
            <w:tcW w:w="2268" w:type="dxa"/>
          </w:tcPr>
          <w:p w:rsidR="006073CB" w:rsidRDefault="006073CB" w:rsidP="00B52841">
            <w:pPr>
              <w:spacing w:line="360" w:lineRule="auto"/>
              <w:rPr>
                <w:rFonts w:ascii="Times New Roman" w:hAnsi="Times New Roman" w:cs="Times New Roman"/>
                <w:b/>
                <w:sz w:val="24"/>
                <w:szCs w:val="24"/>
              </w:rPr>
            </w:pPr>
          </w:p>
        </w:tc>
      </w:tr>
      <w:tr w:rsidR="006073CB" w:rsidRPr="006073CB" w:rsidTr="00B52841">
        <w:tc>
          <w:tcPr>
            <w:tcW w:w="5070" w:type="dxa"/>
          </w:tcPr>
          <w:p w:rsidR="006073CB" w:rsidRPr="006073CB" w:rsidRDefault="006073CB" w:rsidP="00B52841">
            <w:pPr>
              <w:spacing w:line="360" w:lineRule="auto"/>
              <w:rPr>
                <w:rFonts w:ascii="Times New Roman" w:hAnsi="Times New Roman" w:cs="Times New Roman"/>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4</w:t>
            </w:r>
            <w:r w:rsidRPr="006073CB">
              <w:rPr>
                <w:rFonts w:ascii="Times New Roman" w:hAnsi="Times New Roman" w:cs="Times New Roman"/>
                <w:sz w:val="24"/>
                <w:szCs w:val="24"/>
              </w:rPr>
              <w:t>: Az utasok igénylik a belső és külső programajánlatokról online információ szolgáltatást.</w:t>
            </w:r>
          </w:p>
        </w:tc>
        <w:tc>
          <w:tcPr>
            <w:tcW w:w="2268" w:type="dxa"/>
          </w:tcPr>
          <w:p w:rsidR="006073CB" w:rsidRDefault="006073CB" w:rsidP="00B52841">
            <w:pPr>
              <w:spacing w:line="360" w:lineRule="auto"/>
              <w:rPr>
                <w:rFonts w:ascii="Times New Roman" w:hAnsi="Times New Roman" w:cs="Times New Roman"/>
                <w:b/>
                <w:sz w:val="24"/>
                <w:szCs w:val="24"/>
              </w:rPr>
            </w:pPr>
          </w:p>
        </w:tc>
        <w:tc>
          <w:tcPr>
            <w:tcW w:w="2268" w:type="dxa"/>
          </w:tcPr>
          <w:p w:rsidR="006073CB" w:rsidRDefault="006073CB" w:rsidP="00B52841">
            <w:pPr>
              <w:spacing w:line="360" w:lineRule="auto"/>
              <w:rPr>
                <w:rFonts w:ascii="Times New Roman" w:hAnsi="Times New Roman" w:cs="Times New Roman"/>
                <w:b/>
                <w:sz w:val="24"/>
                <w:szCs w:val="24"/>
              </w:rPr>
            </w:pPr>
          </w:p>
        </w:tc>
      </w:tr>
      <w:tr w:rsidR="006073CB" w:rsidRPr="006073CB" w:rsidTr="00B52841">
        <w:tc>
          <w:tcPr>
            <w:tcW w:w="5070" w:type="dxa"/>
          </w:tcPr>
          <w:p w:rsidR="006073CB" w:rsidRPr="006073CB" w:rsidRDefault="006073CB" w:rsidP="00B52841">
            <w:pPr>
              <w:spacing w:line="360" w:lineRule="auto"/>
              <w:rPr>
                <w:rFonts w:ascii="Times New Roman" w:hAnsi="Times New Roman" w:cs="Times New Roman"/>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 xml:space="preserve">5: </w:t>
            </w:r>
            <w:r w:rsidRPr="006073CB">
              <w:rPr>
                <w:rFonts w:ascii="Times New Roman" w:hAnsi="Times New Roman" w:cs="Times New Roman"/>
                <w:sz w:val="24"/>
                <w:szCs w:val="24"/>
              </w:rPr>
              <w:t>Fizetés a telefonos szolgáltató cégen keresztül, vagy bankon keresztül történne.</w:t>
            </w:r>
          </w:p>
        </w:tc>
        <w:tc>
          <w:tcPr>
            <w:tcW w:w="2268" w:type="dxa"/>
          </w:tcPr>
          <w:p w:rsidR="006073CB" w:rsidRDefault="006073CB" w:rsidP="00B52841">
            <w:pPr>
              <w:spacing w:line="360" w:lineRule="auto"/>
              <w:rPr>
                <w:rFonts w:ascii="Times New Roman" w:hAnsi="Times New Roman" w:cs="Times New Roman"/>
                <w:b/>
                <w:sz w:val="24"/>
                <w:szCs w:val="24"/>
              </w:rPr>
            </w:pPr>
          </w:p>
        </w:tc>
        <w:tc>
          <w:tcPr>
            <w:tcW w:w="2268" w:type="dxa"/>
          </w:tcPr>
          <w:p w:rsidR="006073CB" w:rsidRDefault="006073CB" w:rsidP="00B52841">
            <w:pPr>
              <w:spacing w:line="360" w:lineRule="auto"/>
              <w:rPr>
                <w:rFonts w:ascii="Times New Roman" w:hAnsi="Times New Roman" w:cs="Times New Roman"/>
                <w:b/>
                <w:sz w:val="24"/>
                <w:szCs w:val="24"/>
              </w:rPr>
            </w:pPr>
          </w:p>
        </w:tc>
      </w:tr>
    </w:tbl>
    <w:p w:rsidR="00F47E52" w:rsidRDefault="00B52841" w:rsidP="00B52841">
      <w:pPr>
        <w:pStyle w:val="Cmsor1"/>
      </w:pPr>
      <w:bookmarkStart w:id="23" w:name="_Toc509157203"/>
      <w:r>
        <w:t>Feladat:</w:t>
      </w:r>
      <w:bookmarkEnd w:id="23"/>
    </w:p>
    <w:p w:rsidR="00B52841" w:rsidRDefault="00B52841">
      <w:pPr>
        <w:jc w:val="left"/>
      </w:pPr>
    </w:p>
    <w:p w:rsidR="00EB7012" w:rsidRPr="00B52841" w:rsidRDefault="00EB7012" w:rsidP="00EB7012">
      <w:pPr>
        <w:rPr>
          <w:b/>
          <w:sz w:val="28"/>
          <w:szCs w:val="28"/>
        </w:rPr>
      </w:pPr>
      <w:r w:rsidRPr="00B52841">
        <w:rPr>
          <w:b/>
          <w:sz w:val="28"/>
          <w:szCs w:val="28"/>
        </w:rPr>
        <w:t>Indoklás</w:t>
      </w:r>
    </w:p>
    <w:p w:rsidR="00EB7012" w:rsidRDefault="00EB7012">
      <w:pPr>
        <w:jc w:val="left"/>
      </w:pPr>
    </w:p>
    <w:p w:rsidR="00EB7012" w:rsidRDefault="00EB7012">
      <w:pPr>
        <w:jc w:val="left"/>
        <w:rPr>
          <w:rFonts w:asciiTheme="majorHAnsi" w:eastAsiaTheme="majorEastAsia" w:hAnsiTheme="majorHAnsi" w:cstheme="majorBidi"/>
          <w:b/>
          <w:bCs/>
          <w:color w:val="365F91" w:themeColor="accent1" w:themeShade="BF"/>
          <w:sz w:val="28"/>
          <w:szCs w:val="28"/>
        </w:rPr>
      </w:pPr>
      <w:r>
        <w:br w:type="page"/>
      </w:r>
    </w:p>
    <w:p w:rsidR="00B52841" w:rsidRDefault="00B52841" w:rsidP="00B52841">
      <w:pPr>
        <w:pStyle w:val="Cmsor1"/>
      </w:pPr>
      <w:bookmarkStart w:id="24" w:name="_Toc509157204"/>
      <w:r>
        <w:t>Megoldás</w:t>
      </w:r>
      <w:bookmarkEnd w:id="24"/>
    </w:p>
    <w:tbl>
      <w:tblPr>
        <w:tblStyle w:val="Rcsostblzat"/>
        <w:tblpPr w:leftFromText="141" w:rightFromText="141" w:horzAnchor="margin" w:tblpY="780"/>
        <w:tblW w:w="9606" w:type="dxa"/>
        <w:tblLook w:val="04A0" w:firstRow="1" w:lastRow="0" w:firstColumn="1" w:lastColumn="0" w:noHBand="0" w:noVBand="1"/>
      </w:tblPr>
      <w:tblGrid>
        <w:gridCol w:w="5070"/>
        <w:gridCol w:w="2268"/>
        <w:gridCol w:w="2268"/>
      </w:tblGrid>
      <w:tr w:rsidR="00B52841" w:rsidRPr="006073CB" w:rsidTr="00F1595F">
        <w:tc>
          <w:tcPr>
            <w:tcW w:w="5070" w:type="dxa"/>
          </w:tcPr>
          <w:p w:rsidR="00B52841" w:rsidRDefault="00B52841" w:rsidP="00F159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HIPOTÉZISEK</w:t>
            </w:r>
          </w:p>
        </w:tc>
        <w:tc>
          <w:tcPr>
            <w:tcW w:w="2268" w:type="dxa"/>
          </w:tcPr>
          <w:p w:rsidR="00B52841" w:rsidRDefault="00B52841" w:rsidP="00F159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ELVETJÜK</w:t>
            </w:r>
          </w:p>
        </w:tc>
        <w:tc>
          <w:tcPr>
            <w:tcW w:w="2268" w:type="dxa"/>
          </w:tcPr>
          <w:p w:rsidR="00B52841" w:rsidRDefault="00B52841" w:rsidP="00F159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MEGTARTJUK</w:t>
            </w:r>
          </w:p>
        </w:tc>
      </w:tr>
      <w:tr w:rsidR="00B52841" w:rsidRPr="006073CB" w:rsidTr="00F1595F">
        <w:tc>
          <w:tcPr>
            <w:tcW w:w="5070" w:type="dxa"/>
          </w:tcPr>
          <w:p w:rsidR="00B52841" w:rsidRPr="006073CB" w:rsidRDefault="00B52841" w:rsidP="00F1595F">
            <w:pPr>
              <w:spacing w:line="360" w:lineRule="auto"/>
              <w:rPr>
                <w:rFonts w:ascii="Times New Roman" w:hAnsi="Times New Roman" w:cs="Times New Roman"/>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1</w:t>
            </w:r>
            <w:r w:rsidRPr="006073CB">
              <w:rPr>
                <w:rFonts w:ascii="Times New Roman" w:hAnsi="Times New Roman" w:cs="Times New Roman"/>
                <w:sz w:val="24"/>
                <w:szCs w:val="24"/>
              </w:rPr>
              <w:t>: A BAHART, mint márkanév nem ismert a célközönség előtt.</w:t>
            </w:r>
          </w:p>
        </w:tc>
        <w:tc>
          <w:tcPr>
            <w:tcW w:w="2268" w:type="dxa"/>
          </w:tcPr>
          <w:p w:rsidR="00B52841" w:rsidRDefault="00B52841" w:rsidP="00B528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2268" w:type="dxa"/>
          </w:tcPr>
          <w:p w:rsidR="00B52841" w:rsidRDefault="00B52841" w:rsidP="00B52841">
            <w:pPr>
              <w:spacing w:line="360" w:lineRule="auto"/>
              <w:jc w:val="center"/>
              <w:rPr>
                <w:rFonts w:ascii="Times New Roman" w:hAnsi="Times New Roman" w:cs="Times New Roman"/>
                <w:b/>
                <w:sz w:val="24"/>
                <w:szCs w:val="24"/>
              </w:rPr>
            </w:pPr>
          </w:p>
        </w:tc>
      </w:tr>
      <w:tr w:rsidR="00B52841" w:rsidRPr="006073CB" w:rsidTr="00F1595F">
        <w:tc>
          <w:tcPr>
            <w:tcW w:w="5070" w:type="dxa"/>
          </w:tcPr>
          <w:p w:rsidR="00B52841" w:rsidRPr="006073CB" w:rsidRDefault="00B52841" w:rsidP="00F1595F">
            <w:pPr>
              <w:spacing w:line="360" w:lineRule="auto"/>
              <w:rPr>
                <w:rFonts w:ascii="Times New Roman" w:hAnsi="Times New Roman" w:cs="Times New Roman"/>
                <w:b/>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 xml:space="preserve">2: </w:t>
            </w:r>
            <w:r w:rsidRPr="006073CB">
              <w:rPr>
                <w:rFonts w:ascii="Times New Roman" w:hAnsi="Times New Roman" w:cs="Times New Roman"/>
                <w:sz w:val="24"/>
                <w:szCs w:val="24"/>
              </w:rPr>
              <w:t>Online értékesítés elérhetősége esetén a célcsoport a hagyományos (jegypénztári) értékesítés helyett ezt a módszert választaná.</w:t>
            </w:r>
          </w:p>
        </w:tc>
        <w:tc>
          <w:tcPr>
            <w:tcW w:w="2268" w:type="dxa"/>
          </w:tcPr>
          <w:p w:rsidR="00B52841" w:rsidRDefault="00B52841" w:rsidP="00B52841">
            <w:pPr>
              <w:spacing w:line="360" w:lineRule="auto"/>
              <w:jc w:val="center"/>
              <w:rPr>
                <w:rFonts w:ascii="Times New Roman" w:hAnsi="Times New Roman" w:cs="Times New Roman"/>
                <w:b/>
                <w:sz w:val="24"/>
                <w:szCs w:val="24"/>
              </w:rPr>
            </w:pPr>
          </w:p>
        </w:tc>
        <w:tc>
          <w:tcPr>
            <w:tcW w:w="2268" w:type="dxa"/>
          </w:tcPr>
          <w:p w:rsidR="00B52841" w:rsidRDefault="00B52841" w:rsidP="00B528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r>
      <w:tr w:rsidR="00B52841" w:rsidRPr="006073CB" w:rsidTr="00F1595F">
        <w:tc>
          <w:tcPr>
            <w:tcW w:w="5070" w:type="dxa"/>
          </w:tcPr>
          <w:p w:rsidR="00B52841" w:rsidRPr="006073CB" w:rsidRDefault="00B52841" w:rsidP="00F1595F">
            <w:pPr>
              <w:spacing w:line="360" w:lineRule="auto"/>
              <w:rPr>
                <w:rFonts w:ascii="Times New Roman" w:hAnsi="Times New Roman" w:cs="Times New Roman"/>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3</w:t>
            </w:r>
            <w:r w:rsidRPr="006073CB">
              <w:rPr>
                <w:rFonts w:ascii="Times New Roman" w:hAnsi="Times New Roman" w:cs="Times New Roman"/>
                <w:sz w:val="24"/>
                <w:szCs w:val="24"/>
              </w:rPr>
              <w:t>: A célcsoport az elektronikus jegyvásárlási szolgáltatást nem venné igénybe.</w:t>
            </w:r>
          </w:p>
        </w:tc>
        <w:tc>
          <w:tcPr>
            <w:tcW w:w="2268" w:type="dxa"/>
          </w:tcPr>
          <w:p w:rsidR="00B52841" w:rsidRDefault="00B52841" w:rsidP="00B528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2268" w:type="dxa"/>
          </w:tcPr>
          <w:p w:rsidR="00B52841" w:rsidRDefault="00B52841" w:rsidP="00B52841">
            <w:pPr>
              <w:spacing w:line="360" w:lineRule="auto"/>
              <w:jc w:val="center"/>
              <w:rPr>
                <w:rFonts w:ascii="Times New Roman" w:hAnsi="Times New Roman" w:cs="Times New Roman"/>
                <w:b/>
                <w:sz w:val="24"/>
                <w:szCs w:val="24"/>
              </w:rPr>
            </w:pPr>
          </w:p>
        </w:tc>
      </w:tr>
      <w:tr w:rsidR="00B52841" w:rsidRPr="006073CB" w:rsidTr="00F1595F">
        <w:tc>
          <w:tcPr>
            <w:tcW w:w="5070" w:type="dxa"/>
          </w:tcPr>
          <w:p w:rsidR="00B52841" w:rsidRPr="006073CB" w:rsidRDefault="00B52841" w:rsidP="00F1595F">
            <w:pPr>
              <w:spacing w:line="360" w:lineRule="auto"/>
              <w:rPr>
                <w:rFonts w:ascii="Times New Roman" w:hAnsi="Times New Roman" w:cs="Times New Roman"/>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4</w:t>
            </w:r>
            <w:r w:rsidRPr="006073CB">
              <w:rPr>
                <w:rFonts w:ascii="Times New Roman" w:hAnsi="Times New Roman" w:cs="Times New Roman"/>
                <w:sz w:val="24"/>
                <w:szCs w:val="24"/>
              </w:rPr>
              <w:t>: Az utasok igénylik a belső és külső programajánlatokról online információ szolgáltatást.</w:t>
            </w:r>
          </w:p>
        </w:tc>
        <w:tc>
          <w:tcPr>
            <w:tcW w:w="2268" w:type="dxa"/>
          </w:tcPr>
          <w:p w:rsidR="00B52841" w:rsidRDefault="00B52841" w:rsidP="00B528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2268" w:type="dxa"/>
          </w:tcPr>
          <w:p w:rsidR="00B52841" w:rsidRDefault="00B52841" w:rsidP="00B52841">
            <w:pPr>
              <w:spacing w:line="360" w:lineRule="auto"/>
              <w:jc w:val="center"/>
              <w:rPr>
                <w:rFonts w:ascii="Times New Roman" w:hAnsi="Times New Roman" w:cs="Times New Roman"/>
                <w:b/>
                <w:sz w:val="24"/>
                <w:szCs w:val="24"/>
              </w:rPr>
            </w:pPr>
          </w:p>
        </w:tc>
      </w:tr>
      <w:tr w:rsidR="00B52841" w:rsidRPr="006073CB" w:rsidTr="00F1595F">
        <w:tc>
          <w:tcPr>
            <w:tcW w:w="5070" w:type="dxa"/>
          </w:tcPr>
          <w:p w:rsidR="00B52841" w:rsidRPr="006073CB" w:rsidRDefault="00B52841" w:rsidP="00F1595F">
            <w:pPr>
              <w:spacing w:line="360" w:lineRule="auto"/>
              <w:rPr>
                <w:rFonts w:ascii="Times New Roman" w:hAnsi="Times New Roman" w:cs="Times New Roman"/>
                <w:sz w:val="24"/>
                <w:szCs w:val="24"/>
              </w:rPr>
            </w:pPr>
            <w:r>
              <w:rPr>
                <w:rFonts w:ascii="Times New Roman" w:hAnsi="Times New Roman" w:cs="Times New Roman"/>
                <w:b/>
                <w:sz w:val="24"/>
                <w:szCs w:val="24"/>
              </w:rPr>
              <w:t>H</w:t>
            </w:r>
            <w:r w:rsidRPr="006073CB">
              <w:rPr>
                <w:rFonts w:ascii="Times New Roman" w:hAnsi="Times New Roman" w:cs="Times New Roman"/>
                <w:b/>
                <w:sz w:val="24"/>
                <w:szCs w:val="24"/>
              </w:rPr>
              <w:t xml:space="preserve">5: </w:t>
            </w:r>
            <w:r w:rsidRPr="006073CB">
              <w:rPr>
                <w:rFonts w:ascii="Times New Roman" w:hAnsi="Times New Roman" w:cs="Times New Roman"/>
                <w:sz w:val="24"/>
                <w:szCs w:val="24"/>
              </w:rPr>
              <w:t>Fizetés a telefonos szolgáltató cégen keresztül, vagy bankon keresztül történne.</w:t>
            </w:r>
          </w:p>
        </w:tc>
        <w:tc>
          <w:tcPr>
            <w:tcW w:w="2268" w:type="dxa"/>
          </w:tcPr>
          <w:p w:rsidR="00B52841" w:rsidRDefault="00B52841" w:rsidP="00B528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2268" w:type="dxa"/>
          </w:tcPr>
          <w:p w:rsidR="00B52841" w:rsidRDefault="00B52841" w:rsidP="00B528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r>
    </w:tbl>
    <w:p w:rsidR="00B52841" w:rsidRDefault="00B52841" w:rsidP="00B52841"/>
    <w:p w:rsidR="00B52841" w:rsidRPr="00B52841" w:rsidRDefault="00B52841" w:rsidP="00B52841">
      <w:pPr>
        <w:rPr>
          <w:b/>
          <w:sz w:val="28"/>
          <w:szCs w:val="28"/>
        </w:rPr>
      </w:pPr>
      <w:r w:rsidRPr="00B52841">
        <w:rPr>
          <w:b/>
          <w:sz w:val="28"/>
          <w:szCs w:val="28"/>
        </w:rPr>
        <w:t>Indoklás</w:t>
      </w:r>
    </w:p>
    <w:p w:rsidR="00B52841" w:rsidRDefault="00B52841" w:rsidP="00B52841">
      <w:pPr>
        <w:spacing w:line="360" w:lineRule="auto"/>
        <w:rPr>
          <w:rFonts w:ascii="Times New Roman" w:hAnsi="Times New Roman" w:cs="Times New Roman"/>
          <w:sz w:val="24"/>
          <w:szCs w:val="24"/>
        </w:rPr>
      </w:pPr>
      <w:r w:rsidRPr="00F754FA">
        <w:rPr>
          <w:rFonts w:ascii="Times New Roman" w:hAnsi="Times New Roman" w:cs="Times New Roman"/>
          <w:b/>
          <w:sz w:val="24"/>
          <w:szCs w:val="24"/>
        </w:rPr>
        <w:t>Hipotézis 1</w:t>
      </w:r>
      <w:r>
        <w:rPr>
          <w:rFonts w:ascii="Times New Roman" w:hAnsi="Times New Roman" w:cs="Times New Roman"/>
          <w:sz w:val="24"/>
          <w:szCs w:val="24"/>
        </w:rPr>
        <w:t>: A BAHART, mint márkanév nem ismert a célközönség előtt.</w:t>
      </w:r>
    </w:p>
    <w:p w:rsidR="00B52841" w:rsidRDefault="00B52841" w:rsidP="00B52841">
      <w:pPr>
        <w:rPr>
          <w:rFonts w:ascii="Times New Roman" w:hAnsi="Times New Roman" w:cs="Times New Roman"/>
          <w:sz w:val="24"/>
          <w:szCs w:val="24"/>
        </w:rPr>
      </w:pPr>
      <w:r w:rsidRPr="004328BB">
        <w:rPr>
          <w:rFonts w:ascii="Times New Roman" w:hAnsi="Times New Roman" w:cs="Times New Roman"/>
          <w:sz w:val="24"/>
          <w:szCs w:val="24"/>
        </w:rPr>
        <w:t>Az első hipotézisünket elvethetjük, mert a kutatás alapján megállapítható, hogy a lakóhelytől és a Balatonon töltött nyaralások számától függetlenül is a válaszadók 91,4%-ban felismerték azt, hogy mi a BAHART jelentése. A BAHART, mint márkanév ismert a célközönség előtt.</w:t>
      </w:r>
    </w:p>
    <w:p w:rsidR="00F1595F" w:rsidRDefault="00F1595F" w:rsidP="00F1595F">
      <w:pPr>
        <w:rPr>
          <w:rFonts w:ascii="Times New Roman" w:hAnsi="Times New Roman" w:cs="Times New Roman"/>
          <w:color w:val="002060"/>
          <w:sz w:val="24"/>
          <w:szCs w:val="24"/>
        </w:rPr>
      </w:pPr>
      <w:r w:rsidRPr="007E4C9E">
        <w:rPr>
          <w:rFonts w:ascii="Times New Roman" w:hAnsi="Times New Roman" w:cs="Times New Roman"/>
          <w:color w:val="002060"/>
          <w:sz w:val="24"/>
          <w:szCs w:val="24"/>
        </w:rPr>
        <w:t>A BAHART a fenti ténymegállapítással egyetért</w:t>
      </w:r>
      <w:r>
        <w:rPr>
          <w:rFonts w:ascii="Times New Roman" w:hAnsi="Times New Roman" w:cs="Times New Roman"/>
          <w:color w:val="002060"/>
          <w:sz w:val="24"/>
          <w:szCs w:val="24"/>
        </w:rPr>
        <w:t xml:space="preserve"> és üdvözli.</w:t>
      </w:r>
      <w:r w:rsidRPr="007E4C9E">
        <w:rPr>
          <w:rFonts w:ascii="Times New Roman" w:hAnsi="Times New Roman" w:cs="Times New Roman"/>
          <w:color w:val="002060"/>
          <w:sz w:val="24"/>
          <w:szCs w:val="24"/>
        </w:rPr>
        <w:t xml:space="preserve"> </w:t>
      </w:r>
      <w:r>
        <w:rPr>
          <w:rFonts w:ascii="Times New Roman" w:hAnsi="Times New Roman" w:cs="Times New Roman"/>
          <w:color w:val="002060"/>
          <w:sz w:val="24"/>
          <w:szCs w:val="24"/>
        </w:rPr>
        <w:t>J</w:t>
      </w:r>
      <w:r w:rsidRPr="007E4C9E">
        <w:rPr>
          <w:rFonts w:ascii="Times New Roman" w:hAnsi="Times New Roman" w:cs="Times New Roman"/>
          <w:color w:val="002060"/>
          <w:sz w:val="24"/>
          <w:szCs w:val="24"/>
        </w:rPr>
        <w:t xml:space="preserve">elzés értékkel bír a kutatásban feltárt eredmény, mely szerint a fennmaradó 8,6% többségében a MAHART mozaikszóval azonosítja a Társaságot. Ennek érdekében a kommunikációs és marketing munka során továbbra is ügyelni kell a BAHART mozaikszó folyamatos </w:t>
      </w:r>
      <w:r>
        <w:rPr>
          <w:rFonts w:ascii="Times New Roman" w:hAnsi="Times New Roman" w:cs="Times New Roman"/>
          <w:color w:val="002060"/>
          <w:sz w:val="24"/>
          <w:szCs w:val="24"/>
        </w:rPr>
        <w:t xml:space="preserve">és egyre intenzívebb </w:t>
      </w:r>
      <w:r w:rsidRPr="007E4C9E">
        <w:rPr>
          <w:rFonts w:ascii="Times New Roman" w:hAnsi="Times New Roman" w:cs="Times New Roman"/>
          <w:color w:val="002060"/>
          <w:sz w:val="24"/>
          <w:szCs w:val="24"/>
        </w:rPr>
        <w:t>alkalmazására és használatára, a Balatoni Hajózási Zrt.-vel való azonosítására.</w:t>
      </w:r>
    </w:p>
    <w:p w:rsidR="00F1595F" w:rsidRDefault="00F1595F" w:rsidP="00F1595F">
      <w:pPr>
        <w:rPr>
          <w:rFonts w:ascii="Times New Roman" w:hAnsi="Times New Roman" w:cs="Times New Roman"/>
          <w:color w:val="002060"/>
          <w:sz w:val="24"/>
          <w:szCs w:val="24"/>
        </w:rPr>
      </w:pPr>
      <w:r>
        <w:rPr>
          <w:rFonts w:ascii="Times New Roman" w:hAnsi="Times New Roman" w:cs="Times New Roman"/>
          <w:color w:val="002060"/>
          <w:sz w:val="24"/>
          <w:szCs w:val="24"/>
        </w:rPr>
        <w:t>Ennek érdekében a bahart.hu domain név is megvásárlásra került, mely jól használható a továbbiakban az online kommunikációs és értékesítési tevékenység során.</w:t>
      </w:r>
    </w:p>
    <w:p w:rsidR="00F1595F" w:rsidRDefault="00F1595F" w:rsidP="00B52841">
      <w:pPr>
        <w:spacing w:line="360" w:lineRule="auto"/>
        <w:rPr>
          <w:rFonts w:ascii="Times New Roman" w:hAnsi="Times New Roman" w:cs="Times New Roman"/>
          <w:b/>
          <w:sz w:val="24"/>
          <w:szCs w:val="24"/>
        </w:rPr>
      </w:pPr>
    </w:p>
    <w:p w:rsidR="00B52841" w:rsidRDefault="00B52841" w:rsidP="00B52841">
      <w:pPr>
        <w:spacing w:line="360" w:lineRule="auto"/>
        <w:rPr>
          <w:rFonts w:ascii="Times New Roman" w:hAnsi="Times New Roman" w:cs="Times New Roman"/>
          <w:sz w:val="24"/>
          <w:szCs w:val="24"/>
        </w:rPr>
      </w:pPr>
      <w:r w:rsidRPr="000A7CAE">
        <w:rPr>
          <w:rFonts w:ascii="Times New Roman" w:hAnsi="Times New Roman" w:cs="Times New Roman"/>
          <w:b/>
          <w:sz w:val="24"/>
          <w:szCs w:val="24"/>
        </w:rPr>
        <w:t>Hipotézis</w:t>
      </w:r>
      <w:r>
        <w:rPr>
          <w:rFonts w:ascii="Times New Roman" w:hAnsi="Times New Roman" w:cs="Times New Roman"/>
          <w:b/>
          <w:sz w:val="24"/>
          <w:szCs w:val="24"/>
        </w:rPr>
        <w:t xml:space="preserve"> </w:t>
      </w:r>
      <w:r w:rsidRPr="000A7CAE">
        <w:rPr>
          <w:rFonts w:ascii="Times New Roman" w:hAnsi="Times New Roman" w:cs="Times New Roman"/>
          <w:b/>
          <w:sz w:val="24"/>
          <w:szCs w:val="24"/>
        </w:rPr>
        <w:t xml:space="preserve">2: </w:t>
      </w:r>
      <w:r w:rsidRPr="000A7CAE">
        <w:rPr>
          <w:rFonts w:ascii="Times New Roman" w:hAnsi="Times New Roman" w:cs="Times New Roman"/>
          <w:sz w:val="24"/>
          <w:szCs w:val="24"/>
        </w:rPr>
        <w:t>Online értékesítés elérhetősége esetén a célcsoport a hagyományos (jegypénztári) értékesítés helyett ezt a módszert választaná.</w:t>
      </w:r>
    </w:p>
    <w:p w:rsidR="00B52841" w:rsidRDefault="00B52841" w:rsidP="00B52841">
      <w:pPr>
        <w:tabs>
          <w:tab w:val="left" w:pos="1860"/>
        </w:tabs>
        <w:rPr>
          <w:rFonts w:ascii="Times New Roman" w:hAnsi="Times New Roman" w:cs="Times New Roman"/>
          <w:sz w:val="24"/>
          <w:szCs w:val="24"/>
        </w:rPr>
      </w:pPr>
      <w:r w:rsidRPr="008B48C1">
        <w:rPr>
          <w:rFonts w:ascii="Times New Roman" w:hAnsi="Times New Roman" w:cs="Times New Roman"/>
          <w:sz w:val="24"/>
          <w:szCs w:val="24"/>
        </w:rPr>
        <w:t xml:space="preserve">A kérdőívet kitöltők válaszai alapján kijelenthetjük, hogy a célcsoport élne az online értékesítés lehetőségével. </w:t>
      </w:r>
    </w:p>
    <w:p w:rsidR="00075015" w:rsidRDefault="00075015" w:rsidP="00075015">
      <w:pPr>
        <w:tabs>
          <w:tab w:val="left" w:pos="1860"/>
        </w:tabs>
        <w:rPr>
          <w:rFonts w:ascii="Times New Roman" w:hAnsi="Times New Roman" w:cs="Times New Roman"/>
          <w:color w:val="002060"/>
          <w:sz w:val="24"/>
          <w:szCs w:val="24"/>
        </w:rPr>
      </w:pPr>
      <w:r w:rsidRPr="002E3F46">
        <w:rPr>
          <w:rFonts w:ascii="Times New Roman" w:hAnsi="Times New Roman" w:cs="Times New Roman"/>
          <w:color w:val="002060"/>
          <w:sz w:val="24"/>
          <w:szCs w:val="24"/>
        </w:rPr>
        <w:t xml:space="preserve">Érdemes a kutatás eredményét tovább bontani a BAHART különböző szolgáltatásait igénybe vevők között. A </w:t>
      </w:r>
      <w:r>
        <w:rPr>
          <w:rFonts w:ascii="Times New Roman" w:hAnsi="Times New Roman" w:cs="Times New Roman"/>
          <w:color w:val="002060"/>
          <w:sz w:val="24"/>
          <w:szCs w:val="24"/>
        </w:rPr>
        <w:t>k</w:t>
      </w:r>
      <w:r w:rsidRPr="002E3F46">
        <w:rPr>
          <w:rFonts w:ascii="Times New Roman" w:hAnsi="Times New Roman" w:cs="Times New Roman"/>
          <w:color w:val="002060"/>
          <w:sz w:val="24"/>
          <w:szCs w:val="24"/>
        </w:rPr>
        <w:t>utatásból a közlekedési jegy vásárlásra vonatkozóan vannak ténymegállapítások, amely a BAHART menetrendi</w:t>
      </w:r>
      <w:r>
        <w:rPr>
          <w:rFonts w:ascii="Times New Roman" w:hAnsi="Times New Roman" w:cs="Times New Roman"/>
          <w:color w:val="002060"/>
          <w:sz w:val="24"/>
          <w:szCs w:val="24"/>
        </w:rPr>
        <w:t xml:space="preserve"> személyhajó</w:t>
      </w:r>
      <w:r w:rsidRPr="002E3F46">
        <w:rPr>
          <w:rFonts w:ascii="Times New Roman" w:hAnsi="Times New Roman" w:cs="Times New Roman"/>
          <w:color w:val="002060"/>
          <w:sz w:val="24"/>
          <w:szCs w:val="24"/>
        </w:rPr>
        <w:t xml:space="preserve"> és komp szolgáltatására értelmezhetőek leginkább. A </w:t>
      </w:r>
      <w:r>
        <w:rPr>
          <w:rFonts w:ascii="Times New Roman" w:hAnsi="Times New Roman" w:cs="Times New Roman"/>
          <w:color w:val="002060"/>
          <w:sz w:val="24"/>
          <w:szCs w:val="24"/>
        </w:rPr>
        <w:t xml:space="preserve">személyhajós </w:t>
      </w:r>
      <w:r w:rsidRPr="002E3F46">
        <w:rPr>
          <w:rFonts w:ascii="Times New Roman" w:hAnsi="Times New Roman" w:cs="Times New Roman"/>
          <w:color w:val="002060"/>
          <w:sz w:val="24"/>
          <w:szCs w:val="24"/>
        </w:rPr>
        <w:t xml:space="preserve">programhajózás tekintetében további elemzés lehet szükséges az eltérő célcsoport </w:t>
      </w:r>
      <w:r>
        <w:rPr>
          <w:rFonts w:ascii="Times New Roman" w:hAnsi="Times New Roman" w:cs="Times New Roman"/>
          <w:color w:val="002060"/>
          <w:sz w:val="24"/>
          <w:szCs w:val="24"/>
        </w:rPr>
        <w:t xml:space="preserve">és szolgáltatástípus </w:t>
      </w:r>
      <w:r w:rsidRPr="002E3F46">
        <w:rPr>
          <w:rFonts w:ascii="Times New Roman" w:hAnsi="Times New Roman" w:cs="Times New Roman"/>
          <w:color w:val="002060"/>
          <w:sz w:val="24"/>
          <w:szCs w:val="24"/>
        </w:rPr>
        <w:t>miatt.</w:t>
      </w:r>
    </w:p>
    <w:p w:rsidR="00075015" w:rsidRPr="008B48C1" w:rsidRDefault="00075015" w:rsidP="00B52841">
      <w:pPr>
        <w:tabs>
          <w:tab w:val="left" w:pos="1860"/>
        </w:tabs>
        <w:rPr>
          <w:rFonts w:ascii="Times New Roman" w:hAnsi="Times New Roman" w:cs="Times New Roman"/>
          <w:sz w:val="24"/>
          <w:szCs w:val="24"/>
        </w:rPr>
      </w:pPr>
    </w:p>
    <w:p w:rsidR="00B52841" w:rsidRDefault="00B52841" w:rsidP="00B52841">
      <w:pPr>
        <w:spacing w:line="360" w:lineRule="auto"/>
        <w:rPr>
          <w:rFonts w:ascii="Times New Roman" w:hAnsi="Times New Roman" w:cs="Times New Roman"/>
          <w:sz w:val="24"/>
          <w:szCs w:val="24"/>
        </w:rPr>
      </w:pPr>
      <w:r>
        <w:rPr>
          <w:rFonts w:ascii="Times New Roman" w:hAnsi="Times New Roman" w:cs="Times New Roman"/>
          <w:b/>
          <w:sz w:val="24"/>
          <w:szCs w:val="24"/>
        </w:rPr>
        <w:t>Hipotézis 3</w:t>
      </w:r>
      <w:r>
        <w:rPr>
          <w:rFonts w:ascii="Times New Roman" w:hAnsi="Times New Roman" w:cs="Times New Roman"/>
          <w:sz w:val="24"/>
          <w:szCs w:val="24"/>
        </w:rPr>
        <w:t>: A célcsoport az elektronikus jegyvásárlási szolgáltatást nem venné igénybe.</w:t>
      </w:r>
    </w:p>
    <w:p w:rsidR="00B52841" w:rsidRPr="008B48C1" w:rsidRDefault="00B52841" w:rsidP="00B52841">
      <w:pPr>
        <w:tabs>
          <w:tab w:val="left" w:pos="1860"/>
        </w:tabs>
        <w:rPr>
          <w:rFonts w:ascii="Times New Roman" w:hAnsi="Times New Roman" w:cs="Times New Roman"/>
          <w:sz w:val="24"/>
          <w:szCs w:val="24"/>
        </w:rPr>
      </w:pPr>
      <w:r w:rsidRPr="008B48C1">
        <w:rPr>
          <w:rFonts w:ascii="Times New Roman" w:hAnsi="Times New Roman" w:cs="Times New Roman"/>
          <w:sz w:val="24"/>
          <w:szCs w:val="24"/>
        </w:rPr>
        <w:t>A hipotézist elvetjük, mert a kapott válaszok alapján egyértelműen kijelenthetjük, hogy a célcsoport az elektronikus jegyvásárlási szolgáltatást igénybe venné.</w:t>
      </w:r>
    </w:p>
    <w:p w:rsidR="00B52841" w:rsidRPr="008B48C1" w:rsidRDefault="00B52841" w:rsidP="00B52841">
      <w:pPr>
        <w:tabs>
          <w:tab w:val="left" w:pos="1860"/>
        </w:tabs>
        <w:rPr>
          <w:rFonts w:ascii="Times New Roman" w:hAnsi="Times New Roman" w:cs="Times New Roman"/>
          <w:sz w:val="24"/>
          <w:szCs w:val="24"/>
        </w:rPr>
      </w:pPr>
      <w:r w:rsidRPr="008B48C1">
        <w:rPr>
          <w:rFonts w:ascii="Times New Roman" w:hAnsi="Times New Roman" w:cs="Times New Roman"/>
          <w:sz w:val="24"/>
          <w:szCs w:val="24"/>
        </w:rPr>
        <w:t>Összességében megállapíthatjuk, hogy a kor elvárásainak a BAHART akkor fog tudni megfelelni - hiszen mindkét hipotézisre kapott válasz ezt támasztja alá -  ha az ügyfélközpontúság elősegítése érdekében áttérnek az online platformra.</w:t>
      </w:r>
    </w:p>
    <w:p w:rsidR="00B52841" w:rsidRDefault="00B52841" w:rsidP="00B52841">
      <w:pPr>
        <w:tabs>
          <w:tab w:val="left" w:pos="1860"/>
        </w:tabs>
        <w:rPr>
          <w:b/>
        </w:rPr>
      </w:pPr>
      <w:r w:rsidRPr="00EE75B9">
        <w:rPr>
          <w:b/>
        </w:rPr>
        <w:t>BAHART online? BAHART online.</w:t>
      </w:r>
    </w:p>
    <w:p w:rsidR="00075015" w:rsidRDefault="00075015" w:rsidP="00B52841">
      <w:pPr>
        <w:tabs>
          <w:tab w:val="left" w:pos="1860"/>
        </w:tabs>
        <w:rPr>
          <w:rFonts w:ascii="Times New Roman" w:hAnsi="Times New Roman" w:cs="Times New Roman"/>
          <w:color w:val="002060"/>
          <w:sz w:val="24"/>
          <w:szCs w:val="24"/>
        </w:rPr>
      </w:pPr>
      <w:r w:rsidRPr="002E3F46">
        <w:rPr>
          <w:rFonts w:ascii="Times New Roman" w:hAnsi="Times New Roman" w:cs="Times New Roman"/>
          <w:color w:val="002060"/>
          <w:sz w:val="24"/>
          <w:szCs w:val="24"/>
        </w:rPr>
        <w:t>A kutatás eredménye valóban alátámasztja a hipotézis elvetését. Ügyfélközpontú vállalatként a BAHART-nak emellett figyelnie kell az online vásárlásra egyáltalán nem fogékony és nyitott utazóközönségre is. Az online jegyvásárlás bevezetése mellett, olyan fejlesztési megoldásra kell törekedni, amely továbbfejleszthető, ugyanakkor a hagyományos jegyvásárlás lehetősége is megmarad.</w:t>
      </w:r>
    </w:p>
    <w:p w:rsidR="00075015" w:rsidRPr="00075015" w:rsidRDefault="00075015" w:rsidP="00B52841">
      <w:pPr>
        <w:tabs>
          <w:tab w:val="left" w:pos="1860"/>
        </w:tabs>
        <w:rPr>
          <w:rFonts w:ascii="Times New Roman" w:hAnsi="Times New Roman" w:cs="Times New Roman"/>
          <w:color w:val="002060"/>
          <w:sz w:val="24"/>
          <w:szCs w:val="24"/>
        </w:rPr>
      </w:pPr>
    </w:p>
    <w:p w:rsidR="00B52841" w:rsidRDefault="00B52841" w:rsidP="00B52841">
      <w:pPr>
        <w:jc w:val="left"/>
        <w:rPr>
          <w:rFonts w:ascii="Times New Roman" w:hAnsi="Times New Roman" w:cs="Times New Roman"/>
          <w:sz w:val="24"/>
          <w:szCs w:val="24"/>
        </w:rPr>
      </w:pPr>
      <w:r>
        <w:rPr>
          <w:rFonts w:ascii="Times New Roman" w:hAnsi="Times New Roman" w:cs="Times New Roman"/>
          <w:b/>
          <w:sz w:val="24"/>
          <w:szCs w:val="24"/>
        </w:rPr>
        <w:t>Hipotézis 4</w:t>
      </w:r>
      <w:r>
        <w:rPr>
          <w:rFonts w:ascii="Times New Roman" w:hAnsi="Times New Roman" w:cs="Times New Roman"/>
          <w:sz w:val="24"/>
          <w:szCs w:val="24"/>
        </w:rPr>
        <w:t>: Az utasok igénylik a belső és külső programajánlatokról az online információ szolgáltatást.</w:t>
      </w:r>
    </w:p>
    <w:p w:rsidR="00B52841" w:rsidRPr="008B48C1" w:rsidRDefault="00B52841" w:rsidP="00B52841">
      <w:pPr>
        <w:tabs>
          <w:tab w:val="left" w:pos="1860"/>
        </w:tabs>
        <w:rPr>
          <w:rFonts w:ascii="Times New Roman" w:hAnsi="Times New Roman" w:cs="Times New Roman"/>
          <w:sz w:val="24"/>
          <w:szCs w:val="24"/>
        </w:rPr>
      </w:pPr>
      <w:r w:rsidRPr="008B48C1">
        <w:rPr>
          <w:rFonts w:ascii="Times New Roman" w:hAnsi="Times New Roman" w:cs="Times New Roman"/>
          <w:sz w:val="24"/>
          <w:szCs w:val="24"/>
        </w:rPr>
        <w:t>A válaszadók nemétől függetlenül megállapítható, hogy a fogadókészség nem érte el a 40%-ot. A vizsgálat kiterjedt arra is, hogy a programajánlatot elfogadó vagy elutasító válaszadók milyen jegyvásárlási, mobilnetezési, egyéb internetezési szokásokkal bírnak. A kettő között lehet-e összefüggést megállapítani. Az eredmény alapján kijelenthetjük, hogy az eszközhasználati, internetezési szokások és a programajánlatok online fogadása között kapcsolat nem mutatható ki.</w:t>
      </w:r>
    </w:p>
    <w:p w:rsidR="00B52841" w:rsidRDefault="00B52841" w:rsidP="00B52841">
      <w:pPr>
        <w:tabs>
          <w:tab w:val="left" w:pos="1860"/>
        </w:tabs>
        <w:rPr>
          <w:rFonts w:ascii="Times New Roman" w:hAnsi="Times New Roman" w:cs="Times New Roman"/>
          <w:sz w:val="24"/>
          <w:szCs w:val="24"/>
        </w:rPr>
      </w:pPr>
      <w:r w:rsidRPr="008B48C1">
        <w:rPr>
          <w:rFonts w:ascii="Times New Roman" w:hAnsi="Times New Roman" w:cs="Times New Roman"/>
          <w:sz w:val="24"/>
          <w:szCs w:val="24"/>
        </w:rPr>
        <w:t>A válaszadók többsége elutasította az online információ szolgáltatás igénybevételét, így a hipotézist mi is elvetjük. Az utasok többsége nem igényli a programajánlatokról az online információ szolgáltatást.</w:t>
      </w:r>
    </w:p>
    <w:p w:rsidR="00075015" w:rsidRPr="00786CF0" w:rsidRDefault="00075015" w:rsidP="00075015">
      <w:pPr>
        <w:tabs>
          <w:tab w:val="left" w:pos="1860"/>
        </w:tabs>
        <w:rPr>
          <w:rFonts w:ascii="Times New Roman" w:hAnsi="Times New Roman" w:cs="Times New Roman"/>
          <w:color w:val="002060"/>
          <w:sz w:val="24"/>
          <w:szCs w:val="24"/>
        </w:rPr>
      </w:pPr>
      <w:r w:rsidRPr="00786CF0">
        <w:rPr>
          <w:rFonts w:ascii="Times New Roman" w:hAnsi="Times New Roman" w:cs="Times New Roman"/>
          <w:color w:val="002060"/>
          <w:sz w:val="24"/>
          <w:szCs w:val="24"/>
        </w:rPr>
        <w:t xml:space="preserve">Ismerve az online marketing információk hatékonyságának nemzetközi vagy országos alakulásátt, célcsoportelérési mutatóit a kutatás eredményei az átlagosnál pozitívabb képet mutatnak a BAHART online információira való nyitottságban! A válaszadók </w:t>
      </w:r>
      <w:r>
        <w:rPr>
          <w:rFonts w:ascii="Times New Roman" w:hAnsi="Times New Roman" w:cs="Times New Roman"/>
          <w:color w:val="002060"/>
          <w:sz w:val="24"/>
          <w:szCs w:val="24"/>
        </w:rPr>
        <w:t xml:space="preserve">közel </w:t>
      </w:r>
      <w:r w:rsidRPr="00786CF0">
        <w:rPr>
          <w:rFonts w:ascii="Times New Roman" w:hAnsi="Times New Roman" w:cs="Times New Roman"/>
          <w:color w:val="002060"/>
          <w:sz w:val="24"/>
          <w:szCs w:val="24"/>
        </w:rPr>
        <w:t>40%-a fogadókészségét fejezte ki ez</w:t>
      </w:r>
      <w:r>
        <w:rPr>
          <w:rFonts w:ascii="Times New Roman" w:hAnsi="Times New Roman" w:cs="Times New Roman"/>
          <w:color w:val="002060"/>
          <w:sz w:val="24"/>
          <w:szCs w:val="24"/>
        </w:rPr>
        <w:t>z</w:t>
      </w:r>
      <w:r w:rsidRPr="00786CF0">
        <w:rPr>
          <w:rFonts w:ascii="Times New Roman" w:hAnsi="Times New Roman" w:cs="Times New Roman"/>
          <w:color w:val="002060"/>
          <w:sz w:val="24"/>
          <w:szCs w:val="24"/>
        </w:rPr>
        <w:t>el kapcsolatosan, ami meghatározó nagyság a teljes utasszámra vetítve</w:t>
      </w:r>
      <w:r>
        <w:rPr>
          <w:rFonts w:ascii="Times New Roman" w:hAnsi="Times New Roman" w:cs="Times New Roman"/>
          <w:color w:val="002060"/>
          <w:sz w:val="24"/>
          <w:szCs w:val="24"/>
        </w:rPr>
        <w:t>, és jelentős állomány a potenciális további szolgáltatás igénybevétel szempontjából.</w:t>
      </w:r>
      <w:r w:rsidRPr="00786CF0">
        <w:rPr>
          <w:rFonts w:ascii="Times New Roman" w:hAnsi="Times New Roman" w:cs="Times New Roman"/>
          <w:color w:val="002060"/>
          <w:sz w:val="24"/>
          <w:szCs w:val="24"/>
        </w:rPr>
        <w:t xml:space="preserve"> A leghatékonyabb eszközökkel és üzenetekkel kell megszólítani a fogyasztókat, ügyelve a fogadókészségük szintjére, ingerküszöbére. Cél a fogadókészség növelése és az értékesítés ösztönzése.</w:t>
      </w:r>
    </w:p>
    <w:p w:rsidR="00075015" w:rsidRPr="008B48C1" w:rsidRDefault="00075015" w:rsidP="00B52841">
      <w:pPr>
        <w:tabs>
          <w:tab w:val="left" w:pos="1860"/>
        </w:tabs>
        <w:rPr>
          <w:rFonts w:ascii="Times New Roman" w:hAnsi="Times New Roman" w:cs="Times New Roman"/>
          <w:sz w:val="24"/>
          <w:szCs w:val="24"/>
        </w:rPr>
      </w:pPr>
    </w:p>
    <w:p w:rsidR="00B52841" w:rsidRDefault="00B52841" w:rsidP="00B52841">
      <w:pPr>
        <w:spacing w:line="360" w:lineRule="auto"/>
        <w:rPr>
          <w:rFonts w:ascii="Times New Roman" w:hAnsi="Times New Roman" w:cs="Times New Roman"/>
          <w:sz w:val="24"/>
          <w:szCs w:val="24"/>
        </w:rPr>
      </w:pPr>
      <w:r w:rsidRPr="000A7CAE">
        <w:rPr>
          <w:rFonts w:ascii="Times New Roman" w:hAnsi="Times New Roman" w:cs="Times New Roman"/>
          <w:b/>
          <w:sz w:val="24"/>
          <w:szCs w:val="24"/>
        </w:rPr>
        <w:t xml:space="preserve">Hipotézis 5: </w:t>
      </w:r>
      <w:r w:rsidRPr="000A7CAE">
        <w:rPr>
          <w:rFonts w:ascii="Times New Roman" w:hAnsi="Times New Roman" w:cs="Times New Roman"/>
          <w:sz w:val="24"/>
          <w:szCs w:val="24"/>
        </w:rPr>
        <w:t>Fizetés a telefonos szolgáltató cégen keresztül, vagy bankon keresztül történne.</w:t>
      </w:r>
    </w:p>
    <w:p w:rsidR="00B52841" w:rsidRPr="00EB48FA" w:rsidRDefault="00B52841" w:rsidP="00B52841">
      <w:pPr>
        <w:tabs>
          <w:tab w:val="left" w:pos="1860"/>
        </w:tabs>
        <w:rPr>
          <w:rFonts w:ascii="Times New Roman" w:hAnsi="Times New Roman" w:cs="Times New Roman"/>
          <w:sz w:val="24"/>
          <w:szCs w:val="24"/>
        </w:rPr>
      </w:pPr>
      <w:r w:rsidRPr="00EB48FA">
        <w:rPr>
          <w:rFonts w:ascii="Times New Roman" w:hAnsi="Times New Roman" w:cs="Times New Roman"/>
          <w:sz w:val="24"/>
          <w:szCs w:val="24"/>
        </w:rPr>
        <w:t xml:space="preserve">A válaszadók többsége már használta okoseszközét számla kiegyenlítéséhez, és azok, akik nem, többségében nem zárkóztak el attól, hogy a jövőben használják. Fontos volt több szempontból körbejárni ezt a kérdést, ezért a kérdőívben nem csak a szándékot, hanem az eddigi használatot is vizsgáltuk. Az okoseszköz jelenleg önmagában kevés ahhoz, hogy a szolgáltatások és termékek megrendelésén túl számlakiegyenlítés is történjen (pl. parkolójegy, autópálya-matrica), ehhez szükséges a bankkapcsolat biztosítása. </w:t>
      </w:r>
    </w:p>
    <w:p w:rsidR="00B52841" w:rsidRPr="00EB48FA" w:rsidRDefault="00B52841" w:rsidP="00B52841">
      <w:pPr>
        <w:tabs>
          <w:tab w:val="left" w:pos="1860"/>
        </w:tabs>
        <w:rPr>
          <w:rFonts w:ascii="Times New Roman" w:hAnsi="Times New Roman" w:cs="Times New Roman"/>
          <w:sz w:val="24"/>
          <w:szCs w:val="24"/>
        </w:rPr>
      </w:pPr>
      <w:r w:rsidRPr="00EB48FA">
        <w:rPr>
          <w:rFonts w:ascii="Times New Roman" w:hAnsi="Times New Roman" w:cs="Times New Roman"/>
          <w:sz w:val="24"/>
          <w:szCs w:val="24"/>
        </w:rPr>
        <w:t>A kutatás eredménye alapján megállapíthatjuk, hogy többségében a válaszadók a bankot jelölték meg a számlakiegyenlítésnél, így a hipotézisünk azon részét, miszerint preferálnák a telefonon történő (szolgáltató bevonásával) fizetést elvethetjük, jellemzően bankkártyával fizetik ki a számlát, így hipotézisünk második részét megtartjuk, az bizonyítást nyert.</w:t>
      </w:r>
    </w:p>
    <w:p w:rsidR="00075015" w:rsidRDefault="00075015" w:rsidP="00075015">
      <w:pPr>
        <w:tabs>
          <w:tab w:val="left" w:pos="1860"/>
        </w:tabs>
        <w:rPr>
          <w:rFonts w:ascii="Times New Roman" w:hAnsi="Times New Roman" w:cs="Times New Roman"/>
          <w:color w:val="002060"/>
          <w:sz w:val="24"/>
          <w:szCs w:val="24"/>
        </w:rPr>
      </w:pPr>
      <w:r w:rsidRPr="00786CF0">
        <w:rPr>
          <w:rFonts w:ascii="Times New Roman" w:hAnsi="Times New Roman" w:cs="Times New Roman"/>
          <w:color w:val="002060"/>
          <w:sz w:val="24"/>
          <w:szCs w:val="24"/>
        </w:rPr>
        <w:t>Az online fizetési technológiák</w:t>
      </w:r>
      <w:r>
        <w:rPr>
          <w:rFonts w:ascii="Times New Roman" w:hAnsi="Times New Roman" w:cs="Times New Roman"/>
          <w:color w:val="002060"/>
          <w:sz w:val="24"/>
          <w:szCs w:val="24"/>
        </w:rPr>
        <w:t xml:space="preserve"> és lehetőségek</w:t>
      </w:r>
      <w:r w:rsidRPr="00786CF0">
        <w:rPr>
          <w:rFonts w:ascii="Times New Roman" w:hAnsi="Times New Roman" w:cs="Times New Roman"/>
          <w:color w:val="002060"/>
          <w:sz w:val="24"/>
          <w:szCs w:val="24"/>
        </w:rPr>
        <w:t xml:space="preserve"> folyamatosan fejlődnek és alakulnak. Így a fenti megállapítás csak abban az esetben igaz, ha a BAHART online jegyvásárlási lehetőség bevezetésekor is ugyanezt az eredményt kapjuk. Érdemes a bevezetés előtti utolsó szakaszban friss adat és trendelemzést végezni ebben a témakörben, </w:t>
      </w:r>
      <w:r>
        <w:rPr>
          <w:rFonts w:ascii="Times New Roman" w:hAnsi="Times New Roman" w:cs="Times New Roman"/>
          <w:color w:val="002060"/>
          <w:sz w:val="24"/>
          <w:szCs w:val="24"/>
        </w:rPr>
        <w:t>h</w:t>
      </w:r>
      <w:r w:rsidRPr="00786CF0">
        <w:rPr>
          <w:rFonts w:ascii="Times New Roman" w:hAnsi="Times New Roman" w:cs="Times New Roman"/>
          <w:color w:val="002060"/>
          <w:sz w:val="24"/>
          <w:szCs w:val="24"/>
        </w:rPr>
        <w:t>ogy a lehető legoptimálisabb fizetési lehetőség (vagy akár többféle kerüljön beé</w:t>
      </w:r>
      <w:r>
        <w:rPr>
          <w:rFonts w:ascii="Times New Roman" w:hAnsi="Times New Roman" w:cs="Times New Roman"/>
          <w:color w:val="002060"/>
          <w:sz w:val="24"/>
          <w:szCs w:val="24"/>
        </w:rPr>
        <w:t>pí</w:t>
      </w:r>
      <w:r w:rsidRPr="00786CF0">
        <w:rPr>
          <w:rFonts w:ascii="Times New Roman" w:hAnsi="Times New Roman" w:cs="Times New Roman"/>
          <w:color w:val="002060"/>
          <w:sz w:val="24"/>
          <w:szCs w:val="24"/>
        </w:rPr>
        <w:t>tésre a BAHART fejlesztésébe. Hosszú távon működőképes és természetesen mindenféle biztonsági követelményeknek megfelelő technológiákat szabad csak alkalmazni.</w:t>
      </w:r>
      <w:r>
        <w:rPr>
          <w:rFonts w:ascii="Times New Roman" w:hAnsi="Times New Roman" w:cs="Times New Roman"/>
          <w:color w:val="002060"/>
          <w:sz w:val="24"/>
          <w:szCs w:val="24"/>
        </w:rPr>
        <w:t xml:space="preserve"> Fontos tényezőként kell figyelembe venni a szolgáltatások árát is, ami magasabb lehet, mint egy parkolás vagy matrica, így a technikai megoldásokat ehhez is igazítani kell. </w:t>
      </w:r>
    </w:p>
    <w:p w:rsidR="00075015" w:rsidRDefault="00075015" w:rsidP="00075015">
      <w:pPr>
        <w:tabs>
          <w:tab w:val="left" w:pos="1860"/>
        </w:tabs>
        <w:rPr>
          <w:rFonts w:ascii="Times New Roman" w:hAnsi="Times New Roman" w:cs="Times New Roman"/>
          <w:b/>
          <w:color w:val="002060"/>
          <w:sz w:val="24"/>
          <w:szCs w:val="24"/>
        </w:rPr>
      </w:pPr>
    </w:p>
    <w:p w:rsidR="00075015" w:rsidRPr="002E6797" w:rsidRDefault="00075015" w:rsidP="00075015">
      <w:pPr>
        <w:tabs>
          <w:tab w:val="left" w:pos="1860"/>
        </w:tabs>
        <w:rPr>
          <w:rFonts w:ascii="Times New Roman" w:hAnsi="Times New Roman" w:cs="Times New Roman"/>
          <w:b/>
          <w:color w:val="002060"/>
          <w:sz w:val="24"/>
          <w:szCs w:val="24"/>
        </w:rPr>
      </w:pPr>
      <w:r w:rsidRPr="002E6797">
        <w:rPr>
          <w:rFonts w:ascii="Times New Roman" w:hAnsi="Times New Roman" w:cs="Times New Roman"/>
          <w:b/>
          <w:color w:val="002060"/>
          <w:sz w:val="24"/>
          <w:szCs w:val="24"/>
        </w:rPr>
        <w:t>Egyéb általános kiegészítések:</w:t>
      </w:r>
    </w:p>
    <w:p w:rsidR="00075015" w:rsidRPr="002E6797" w:rsidRDefault="00075015" w:rsidP="00075015">
      <w:pPr>
        <w:tabs>
          <w:tab w:val="left" w:pos="1860"/>
        </w:tabs>
        <w:rPr>
          <w:rFonts w:ascii="Times New Roman" w:hAnsi="Times New Roman" w:cs="Times New Roman"/>
          <w:color w:val="002060"/>
          <w:sz w:val="24"/>
          <w:szCs w:val="24"/>
        </w:rPr>
      </w:pPr>
      <w:r>
        <w:rPr>
          <w:rFonts w:ascii="Times New Roman" w:hAnsi="Times New Roman" w:cs="Times New Roman"/>
          <w:color w:val="002060"/>
          <w:sz w:val="24"/>
          <w:szCs w:val="24"/>
        </w:rPr>
        <w:t xml:space="preserve">A BAHART az elmúlt két évben jelentős erőfeszítéseket tett az </w:t>
      </w:r>
      <w:r w:rsidRPr="002E6797">
        <w:rPr>
          <w:rFonts w:ascii="Times New Roman" w:hAnsi="Times New Roman" w:cs="Times New Roman"/>
          <w:color w:val="002060"/>
          <w:sz w:val="24"/>
          <w:szCs w:val="24"/>
        </w:rPr>
        <w:t xml:space="preserve">Elektronikus szolgáltatások és on-line marketing eszközök fejlesztésében. Elérhetővé vált a mobilra optimalizált kereső funkciókkal, program-ajánlókkal bíró honlap, illetve a marketing aktivitást erősen az on-line eszközök felé irányítottuk. Ezen fejlődés következő állomása lehet az on-line értékesítés bevezetése is. </w:t>
      </w:r>
    </w:p>
    <w:p w:rsidR="00075015" w:rsidRPr="002E6797" w:rsidRDefault="00075015" w:rsidP="00075015">
      <w:pPr>
        <w:tabs>
          <w:tab w:val="left" w:pos="1860"/>
        </w:tabs>
        <w:rPr>
          <w:rFonts w:ascii="Times New Roman" w:hAnsi="Times New Roman" w:cs="Times New Roman"/>
          <w:color w:val="002060"/>
          <w:sz w:val="24"/>
          <w:szCs w:val="24"/>
        </w:rPr>
      </w:pPr>
      <w:r w:rsidRPr="002E6797">
        <w:rPr>
          <w:rFonts w:ascii="Times New Roman" w:hAnsi="Times New Roman" w:cs="Times New Roman"/>
          <w:color w:val="002060"/>
          <w:sz w:val="24"/>
          <w:szCs w:val="24"/>
        </w:rPr>
        <w:t>Az on-line értékesítés főbb elemei:</w:t>
      </w:r>
    </w:p>
    <w:p w:rsidR="00075015" w:rsidRPr="002E6797" w:rsidRDefault="00075015" w:rsidP="00075015">
      <w:pPr>
        <w:pStyle w:val="Listaszerbekezds"/>
        <w:numPr>
          <w:ilvl w:val="0"/>
          <w:numId w:val="3"/>
        </w:numPr>
        <w:tabs>
          <w:tab w:val="left" w:pos="1860"/>
        </w:tabs>
        <w:rPr>
          <w:rFonts w:ascii="Times New Roman" w:hAnsi="Times New Roman" w:cs="Times New Roman"/>
          <w:color w:val="002060"/>
          <w:sz w:val="24"/>
          <w:szCs w:val="24"/>
        </w:rPr>
      </w:pPr>
      <w:r w:rsidRPr="002E6797">
        <w:rPr>
          <w:rFonts w:ascii="Times New Roman" w:hAnsi="Times New Roman" w:cs="Times New Roman"/>
          <w:color w:val="002060"/>
          <w:sz w:val="24"/>
          <w:szCs w:val="24"/>
        </w:rPr>
        <w:t>BAHART alapszolgáltatások:</w:t>
      </w:r>
    </w:p>
    <w:p w:rsidR="00075015" w:rsidRPr="002E6797" w:rsidRDefault="00075015" w:rsidP="00075015">
      <w:pPr>
        <w:pStyle w:val="Listaszerbekezds"/>
        <w:numPr>
          <w:ilvl w:val="1"/>
          <w:numId w:val="3"/>
        </w:numPr>
        <w:tabs>
          <w:tab w:val="left" w:pos="1860"/>
        </w:tabs>
        <w:rPr>
          <w:rFonts w:ascii="Times New Roman" w:hAnsi="Times New Roman" w:cs="Times New Roman"/>
          <w:color w:val="002060"/>
          <w:sz w:val="24"/>
          <w:szCs w:val="24"/>
        </w:rPr>
      </w:pPr>
      <w:r w:rsidRPr="002E6797">
        <w:rPr>
          <w:rFonts w:ascii="Times New Roman" w:hAnsi="Times New Roman" w:cs="Times New Roman"/>
          <w:color w:val="002060"/>
          <w:sz w:val="24"/>
          <w:szCs w:val="24"/>
        </w:rPr>
        <w:t>komp jegyek</w:t>
      </w:r>
    </w:p>
    <w:p w:rsidR="00075015" w:rsidRPr="002E6797" w:rsidRDefault="00075015" w:rsidP="00075015">
      <w:pPr>
        <w:pStyle w:val="Listaszerbekezds"/>
        <w:numPr>
          <w:ilvl w:val="1"/>
          <w:numId w:val="3"/>
        </w:numPr>
        <w:tabs>
          <w:tab w:val="left" w:pos="1860"/>
        </w:tabs>
        <w:rPr>
          <w:rFonts w:ascii="Times New Roman" w:hAnsi="Times New Roman" w:cs="Times New Roman"/>
          <w:color w:val="002060"/>
          <w:sz w:val="24"/>
          <w:szCs w:val="24"/>
        </w:rPr>
      </w:pPr>
      <w:r w:rsidRPr="002E6797">
        <w:rPr>
          <w:rFonts w:ascii="Times New Roman" w:hAnsi="Times New Roman" w:cs="Times New Roman"/>
          <w:color w:val="002060"/>
          <w:sz w:val="24"/>
          <w:szCs w:val="24"/>
        </w:rPr>
        <w:t>személyhajó menetrendi és program jegyek</w:t>
      </w:r>
    </w:p>
    <w:p w:rsidR="00075015" w:rsidRPr="002E6797" w:rsidRDefault="00075015" w:rsidP="00075015">
      <w:pPr>
        <w:pStyle w:val="Listaszerbekezds"/>
        <w:numPr>
          <w:ilvl w:val="1"/>
          <w:numId w:val="3"/>
        </w:numPr>
        <w:tabs>
          <w:tab w:val="left" w:pos="1860"/>
        </w:tabs>
        <w:rPr>
          <w:rFonts w:ascii="Times New Roman" w:hAnsi="Times New Roman" w:cs="Times New Roman"/>
          <w:color w:val="002060"/>
          <w:sz w:val="24"/>
          <w:szCs w:val="24"/>
        </w:rPr>
      </w:pPr>
      <w:r w:rsidRPr="002E6797">
        <w:rPr>
          <w:rFonts w:ascii="Times New Roman" w:hAnsi="Times New Roman" w:cs="Times New Roman"/>
          <w:color w:val="002060"/>
          <w:sz w:val="24"/>
          <w:szCs w:val="24"/>
        </w:rPr>
        <w:t>vitorlás szolgáltatások</w:t>
      </w:r>
    </w:p>
    <w:p w:rsidR="00075015" w:rsidRPr="002E6797" w:rsidRDefault="00075015" w:rsidP="00075015">
      <w:pPr>
        <w:pStyle w:val="Listaszerbekezds"/>
        <w:numPr>
          <w:ilvl w:val="1"/>
          <w:numId w:val="3"/>
        </w:numPr>
        <w:tabs>
          <w:tab w:val="left" w:pos="1860"/>
        </w:tabs>
        <w:rPr>
          <w:rFonts w:ascii="Times New Roman" w:hAnsi="Times New Roman" w:cs="Times New Roman"/>
          <w:color w:val="002060"/>
          <w:sz w:val="24"/>
          <w:szCs w:val="24"/>
        </w:rPr>
      </w:pPr>
      <w:r w:rsidRPr="002E6797">
        <w:rPr>
          <w:rFonts w:ascii="Times New Roman" w:hAnsi="Times New Roman" w:cs="Times New Roman"/>
          <w:color w:val="002060"/>
          <w:sz w:val="24"/>
          <w:szCs w:val="24"/>
        </w:rPr>
        <w:t>ajándéktárgyak</w:t>
      </w:r>
    </w:p>
    <w:p w:rsidR="00075015" w:rsidRPr="002E6797" w:rsidRDefault="00075015" w:rsidP="00075015">
      <w:pPr>
        <w:pStyle w:val="Listaszerbekezds"/>
        <w:numPr>
          <w:ilvl w:val="1"/>
          <w:numId w:val="3"/>
        </w:numPr>
        <w:tabs>
          <w:tab w:val="left" w:pos="1860"/>
        </w:tabs>
        <w:rPr>
          <w:rFonts w:ascii="Times New Roman" w:hAnsi="Times New Roman" w:cs="Times New Roman"/>
          <w:color w:val="002060"/>
          <w:sz w:val="24"/>
          <w:szCs w:val="24"/>
        </w:rPr>
      </w:pPr>
      <w:r w:rsidRPr="002E6797">
        <w:rPr>
          <w:rFonts w:ascii="Times New Roman" w:hAnsi="Times New Roman" w:cs="Times New Roman"/>
          <w:color w:val="002060"/>
          <w:sz w:val="24"/>
          <w:szCs w:val="24"/>
        </w:rPr>
        <w:t>partnerek szolgáltatásai, termékei</w:t>
      </w:r>
      <w:r>
        <w:rPr>
          <w:rFonts w:ascii="Times New Roman" w:hAnsi="Times New Roman" w:cs="Times New Roman"/>
          <w:color w:val="002060"/>
          <w:sz w:val="24"/>
          <w:szCs w:val="24"/>
        </w:rPr>
        <w:t xml:space="preserve"> (közlekedés, szolgáltatók)</w:t>
      </w:r>
    </w:p>
    <w:p w:rsidR="00075015" w:rsidRDefault="00075015" w:rsidP="00075015">
      <w:pPr>
        <w:rPr>
          <w:rFonts w:ascii="Times New Roman" w:hAnsi="Times New Roman" w:cs="Times New Roman"/>
          <w:color w:val="002060"/>
          <w:sz w:val="24"/>
          <w:szCs w:val="24"/>
        </w:rPr>
      </w:pPr>
      <w:r>
        <w:rPr>
          <w:rFonts w:ascii="Times New Roman" w:hAnsi="Times New Roman" w:cs="Times New Roman"/>
          <w:color w:val="002060"/>
          <w:sz w:val="24"/>
          <w:szCs w:val="24"/>
        </w:rPr>
        <w:t>Tekintettel arra, hogy a vásárlás helye jelenleg a kikötői pénztár, és a vásárlás sok esetben impulzív döntés, így a használt eszközök tekintetében a mobil eszközök dominanciája valószínűsíthető.</w:t>
      </w:r>
    </w:p>
    <w:p w:rsidR="00075015" w:rsidRDefault="00075015" w:rsidP="00075015">
      <w:pPr>
        <w:rPr>
          <w:rFonts w:ascii="Times New Roman" w:hAnsi="Times New Roman" w:cs="Times New Roman"/>
          <w:color w:val="002060"/>
          <w:sz w:val="24"/>
          <w:szCs w:val="24"/>
        </w:rPr>
      </w:pPr>
      <w:r>
        <w:rPr>
          <w:rFonts w:ascii="Times New Roman" w:hAnsi="Times New Roman" w:cs="Times New Roman"/>
          <w:color w:val="002060"/>
          <w:sz w:val="24"/>
          <w:szCs w:val="24"/>
        </w:rPr>
        <w:t>További eredményét jelentheti az on-line jegyértékesítés bevezetése a pénztári várakozási idők csökkenése mellett az is, ha ezáltal új utasok elérése történik. Ez jelentheti teljesen új utas megjelenését, és korábban vásárló utazó újravásárlását is, a lehetőség okán.</w:t>
      </w:r>
    </w:p>
    <w:p w:rsidR="00B52841" w:rsidRDefault="00B52841" w:rsidP="00B52841"/>
    <w:p w:rsidR="00F1595F" w:rsidRPr="0085174F" w:rsidRDefault="00F1595F" w:rsidP="00F1595F">
      <w:pPr>
        <w:spacing w:line="360" w:lineRule="auto"/>
        <w:rPr>
          <w:rFonts w:ascii="Times New Roman" w:hAnsi="Times New Roman" w:cs="Times New Roman"/>
          <w:b/>
          <w:sz w:val="24"/>
          <w:szCs w:val="24"/>
        </w:rPr>
      </w:pPr>
      <w:r>
        <w:rPr>
          <w:rFonts w:ascii="Times New Roman" w:hAnsi="Times New Roman" w:cs="Times New Roman"/>
          <w:b/>
          <w:sz w:val="24"/>
          <w:szCs w:val="24"/>
        </w:rPr>
        <w:t>A kékkel szedett részt k</w:t>
      </w:r>
      <w:r w:rsidRPr="0085174F">
        <w:rPr>
          <w:rFonts w:ascii="Times New Roman" w:hAnsi="Times New Roman" w:cs="Times New Roman"/>
          <w:b/>
          <w:sz w:val="24"/>
          <w:szCs w:val="24"/>
        </w:rPr>
        <w:t>észítette: Balatoni Hajózási Zrt. (BAHART) – Veigl Gábor, Mihalovics Dóra</w:t>
      </w:r>
    </w:p>
    <w:p w:rsidR="00F1595F" w:rsidRPr="00B52841" w:rsidRDefault="00F1595F" w:rsidP="00B52841"/>
    <w:sectPr w:rsidR="00F1595F" w:rsidRPr="00B52841" w:rsidSect="00EB7012">
      <w:footerReference w:type="defaul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A73" w:rsidRDefault="00E16A73" w:rsidP="00EB7012">
      <w:pPr>
        <w:spacing w:after="0" w:line="240" w:lineRule="auto"/>
      </w:pPr>
      <w:r>
        <w:separator/>
      </w:r>
    </w:p>
  </w:endnote>
  <w:endnote w:type="continuationSeparator" w:id="0">
    <w:p w:rsidR="00E16A73" w:rsidRDefault="00E16A73" w:rsidP="00EB7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275300"/>
      <w:docPartObj>
        <w:docPartGallery w:val="Page Numbers (Bottom of Page)"/>
        <w:docPartUnique/>
      </w:docPartObj>
    </w:sdtPr>
    <w:sdtEndPr/>
    <w:sdtContent>
      <w:p w:rsidR="0019481B" w:rsidRDefault="0019481B">
        <w:pPr>
          <w:pStyle w:val="llb"/>
          <w:jc w:val="center"/>
        </w:pPr>
        <w:r>
          <w:fldChar w:fldCharType="begin"/>
        </w:r>
        <w:r>
          <w:instrText>PAGE   \* MERGEFORMAT</w:instrText>
        </w:r>
        <w:r>
          <w:fldChar w:fldCharType="separate"/>
        </w:r>
        <w:r w:rsidR="008B4305">
          <w:rPr>
            <w:noProof/>
          </w:rPr>
          <w:t>3</w:t>
        </w:r>
        <w:r>
          <w:fldChar w:fldCharType="end"/>
        </w:r>
      </w:p>
    </w:sdtContent>
  </w:sdt>
  <w:p w:rsidR="0019481B" w:rsidRDefault="0019481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A73" w:rsidRDefault="00E16A73" w:rsidP="00EB7012">
      <w:pPr>
        <w:spacing w:after="0" w:line="240" w:lineRule="auto"/>
      </w:pPr>
      <w:r>
        <w:separator/>
      </w:r>
    </w:p>
  </w:footnote>
  <w:footnote w:type="continuationSeparator" w:id="0">
    <w:p w:rsidR="00E16A73" w:rsidRDefault="00E16A73" w:rsidP="00EB70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65B74"/>
    <w:multiLevelType w:val="hybridMultilevel"/>
    <w:tmpl w:val="59DCBF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28115E05"/>
    <w:multiLevelType w:val="hybridMultilevel"/>
    <w:tmpl w:val="6792D8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59CC37EA"/>
    <w:multiLevelType w:val="hybridMultilevel"/>
    <w:tmpl w:val="ACACBBAC"/>
    <w:lvl w:ilvl="0" w:tplc="ED1AA9D4">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5D4E3424"/>
    <w:multiLevelType w:val="hybridMultilevel"/>
    <w:tmpl w:val="14D21CF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1E9"/>
    <w:rsid w:val="00075015"/>
    <w:rsid w:val="000A39E0"/>
    <w:rsid w:val="000E5FEA"/>
    <w:rsid w:val="001023FE"/>
    <w:rsid w:val="00111998"/>
    <w:rsid w:val="0019481B"/>
    <w:rsid w:val="00264F4E"/>
    <w:rsid w:val="00271EAA"/>
    <w:rsid w:val="00293A34"/>
    <w:rsid w:val="002C75FA"/>
    <w:rsid w:val="002E5FA5"/>
    <w:rsid w:val="003563F5"/>
    <w:rsid w:val="00362409"/>
    <w:rsid w:val="003B3290"/>
    <w:rsid w:val="003E3FF9"/>
    <w:rsid w:val="004328BB"/>
    <w:rsid w:val="00433FE9"/>
    <w:rsid w:val="00471DC7"/>
    <w:rsid w:val="004841E9"/>
    <w:rsid w:val="004A02D5"/>
    <w:rsid w:val="004B54F0"/>
    <w:rsid w:val="004B697C"/>
    <w:rsid w:val="004D518D"/>
    <w:rsid w:val="00526970"/>
    <w:rsid w:val="00583D68"/>
    <w:rsid w:val="006073CB"/>
    <w:rsid w:val="0061124C"/>
    <w:rsid w:val="00647BF6"/>
    <w:rsid w:val="00653188"/>
    <w:rsid w:val="00674B6C"/>
    <w:rsid w:val="006830B3"/>
    <w:rsid w:val="006D7A5E"/>
    <w:rsid w:val="0070224F"/>
    <w:rsid w:val="00722379"/>
    <w:rsid w:val="007571F0"/>
    <w:rsid w:val="007B008C"/>
    <w:rsid w:val="007B39F4"/>
    <w:rsid w:val="007B663E"/>
    <w:rsid w:val="007C2064"/>
    <w:rsid w:val="008038FD"/>
    <w:rsid w:val="00840B02"/>
    <w:rsid w:val="00867900"/>
    <w:rsid w:val="008B4305"/>
    <w:rsid w:val="008B48C1"/>
    <w:rsid w:val="00966C70"/>
    <w:rsid w:val="00977151"/>
    <w:rsid w:val="009D007B"/>
    <w:rsid w:val="00A36357"/>
    <w:rsid w:val="00A36ADE"/>
    <w:rsid w:val="00A860DC"/>
    <w:rsid w:val="00AD2913"/>
    <w:rsid w:val="00B1737A"/>
    <w:rsid w:val="00B52841"/>
    <w:rsid w:val="00B675B1"/>
    <w:rsid w:val="00B86637"/>
    <w:rsid w:val="00C332C9"/>
    <w:rsid w:val="00C40726"/>
    <w:rsid w:val="00C40736"/>
    <w:rsid w:val="00C76E65"/>
    <w:rsid w:val="00CA4B75"/>
    <w:rsid w:val="00CD0E3D"/>
    <w:rsid w:val="00D1165E"/>
    <w:rsid w:val="00D137C5"/>
    <w:rsid w:val="00D152A7"/>
    <w:rsid w:val="00D30E89"/>
    <w:rsid w:val="00D654DB"/>
    <w:rsid w:val="00D906F7"/>
    <w:rsid w:val="00DD0EEE"/>
    <w:rsid w:val="00DF294B"/>
    <w:rsid w:val="00E136CF"/>
    <w:rsid w:val="00E16A73"/>
    <w:rsid w:val="00E42B18"/>
    <w:rsid w:val="00E57A71"/>
    <w:rsid w:val="00E741A2"/>
    <w:rsid w:val="00E85922"/>
    <w:rsid w:val="00EB48FA"/>
    <w:rsid w:val="00EB7012"/>
    <w:rsid w:val="00EE75B9"/>
    <w:rsid w:val="00F14F6E"/>
    <w:rsid w:val="00F1595F"/>
    <w:rsid w:val="00F3669B"/>
    <w:rsid w:val="00F40A48"/>
    <w:rsid w:val="00F46A29"/>
    <w:rsid w:val="00F47E52"/>
    <w:rsid w:val="00FA5D71"/>
    <w:rsid w:val="00FB3C60"/>
    <w:rsid w:val="00FC6B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445CB-3AD5-4C92-9073-A843C25C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1165E"/>
    <w:pPr>
      <w:jc w:val="both"/>
    </w:pPr>
  </w:style>
  <w:style w:type="paragraph" w:styleId="Cmsor1">
    <w:name w:val="heading 1"/>
    <w:basedOn w:val="Norml"/>
    <w:next w:val="Norml"/>
    <w:link w:val="Cmsor1Char"/>
    <w:uiPriority w:val="9"/>
    <w:qFormat/>
    <w:rsid w:val="00674B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674B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C75F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C75FA"/>
    <w:rPr>
      <w:rFonts w:ascii="Tahoma" w:hAnsi="Tahoma" w:cs="Tahoma"/>
      <w:sz w:val="16"/>
      <w:szCs w:val="16"/>
    </w:rPr>
  </w:style>
  <w:style w:type="character" w:customStyle="1" w:styleId="Cmsor1Char">
    <w:name w:val="Címsor 1 Char"/>
    <w:basedOn w:val="Bekezdsalapbettpusa"/>
    <w:link w:val="Cmsor1"/>
    <w:uiPriority w:val="9"/>
    <w:rsid w:val="00674B6C"/>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674B6C"/>
    <w:rPr>
      <w:rFonts w:asciiTheme="majorHAnsi" w:eastAsiaTheme="majorEastAsia" w:hAnsiTheme="majorHAnsi" w:cstheme="majorBidi"/>
      <w:b/>
      <w:bCs/>
      <w:color w:val="4F81BD" w:themeColor="accent1"/>
      <w:sz w:val="26"/>
      <w:szCs w:val="26"/>
    </w:rPr>
  </w:style>
  <w:style w:type="paragraph" w:styleId="Tartalomjegyzkcmsora">
    <w:name w:val="TOC Heading"/>
    <w:basedOn w:val="Cmsor1"/>
    <w:next w:val="Norml"/>
    <w:uiPriority w:val="39"/>
    <w:semiHidden/>
    <w:unhideWhenUsed/>
    <w:qFormat/>
    <w:rsid w:val="00674B6C"/>
    <w:pPr>
      <w:jc w:val="left"/>
      <w:outlineLvl w:val="9"/>
    </w:pPr>
    <w:rPr>
      <w:lang w:eastAsia="hu-HU"/>
    </w:rPr>
  </w:style>
  <w:style w:type="paragraph" w:styleId="TJ1">
    <w:name w:val="toc 1"/>
    <w:basedOn w:val="Norml"/>
    <w:next w:val="Norml"/>
    <w:autoRedefine/>
    <w:uiPriority w:val="39"/>
    <w:unhideWhenUsed/>
    <w:rsid w:val="00674B6C"/>
    <w:pPr>
      <w:spacing w:after="100"/>
    </w:pPr>
  </w:style>
  <w:style w:type="paragraph" w:styleId="TJ2">
    <w:name w:val="toc 2"/>
    <w:basedOn w:val="Norml"/>
    <w:next w:val="Norml"/>
    <w:autoRedefine/>
    <w:uiPriority w:val="39"/>
    <w:unhideWhenUsed/>
    <w:rsid w:val="00674B6C"/>
    <w:pPr>
      <w:spacing w:after="100"/>
      <w:ind w:left="220"/>
    </w:pPr>
  </w:style>
  <w:style w:type="character" w:styleId="Hiperhivatkozs">
    <w:name w:val="Hyperlink"/>
    <w:basedOn w:val="Bekezdsalapbettpusa"/>
    <w:uiPriority w:val="99"/>
    <w:unhideWhenUsed/>
    <w:rsid w:val="00674B6C"/>
    <w:rPr>
      <w:color w:val="0000FF" w:themeColor="hyperlink"/>
      <w:u w:val="single"/>
    </w:rPr>
  </w:style>
  <w:style w:type="paragraph" w:styleId="Listaszerbekezds">
    <w:name w:val="List Paragraph"/>
    <w:basedOn w:val="Norml"/>
    <w:uiPriority w:val="34"/>
    <w:qFormat/>
    <w:rsid w:val="00EE75B9"/>
    <w:pPr>
      <w:ind w:left="720"/>
      <w:contextualSpacing/>
    </w:pPr>
  </w:style>
  <w:style w:type="table" w:styleId="Rcsostblzat">
    <w:name w:val="Table Grid"/>
    <w:basedOn w:val="Normltblzat"/>
    <w:uiPriority w:val="59"/>
    <w:rsid w:val="00607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unhideWhenUsed/>
    <w:rsid w:val="00EB7012"/>
    <w:pPr>
      <w:tabs>
        <w:tab w:val="center" w:pos="4536"/>
        <w:tab w:val="right" w:pos="9072"/>
      </w:tabs>
      <w:spacing w:after="0" w:line="240" w:lineRule="auto"/>
    </w:pPr>
  </w:style>
  <w:style w:type="character" w:customStyle="1" w:styleId="lfejChar">
    <w:name w:val="Élőfej Char"/>
    <w:basedOn w:val="Bekezdsalapbettpusa"/>
    <w:link w:val="lfej"/>
    <w:uiPriority w:val="99"/>
    <w:rsid w:val="00EB7012"/>
  </w:style>
  <w:style w:type="paragraph" w:styleId="llb">
    <w:name w:val="footer"/>
    <w:basedOn w:val="Norml"/>
    <w:link w:val="llbChar"/>
    <w:uiPriority w:val="99"/>
    <w:unhideWhenUsed/>
    <w:rsid w:val="00EB7012"/>
    <w:pPr>
      <w:tabs>
        <w:tab w:val="center" w:pos="4536"/>
        <w:tab w:val="right" w:pos="9072"/>
      </w:tabs>
      <w:spacing w:after="0" w:line="240" w:lineRule="auto"/>
    </w:pPr>
  </w:style>
  <w:style w:type="character" w:customStyle="1" w:styleId="llbChar">
    <w:name w:val="Élőláb Char"/>
    <w:basedOn w:val="Bekezdsalapbettpusa"/>
    <w:link w:val="llb"/>
    <w:uiPriority w:val="99"/>
    <w:rsid w:val="00EB7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0193">
      <w:bodyDiv w:val="1"/>
      <w:marLeft w:val="0"/>
      <w:marRight w:val="0"/>
      <w:marTop w:val="0"/>
      <w:marBottom w:val="0"/>
      <w:divBdr>
        <w:top w:val="none" w:sz="0" w:space="0" w:color="auto"/>
        <w:left w:val="none" w:sz="0" w:space="0" w:color="auto"/>
        <w:bottom w:val="none" w:sz="0" w:space="0" w:color="auto"/>
        <w:right w:val="none" w:sz="0" w:space="0" w:color="auto"/>
      </w:divBdr>
    </w:div>
    <w:div w:id="366101686">
      <w:bodyDiv w:val="1"/>
      <w:marLeft w:val="0"/>
      <w:marRight w:val="0"/>
      <w:marTop w:val="0"/>
      <w:marBottom w:val="0"/>
      <w:divBdr>
        <w:top w:val="none" w:sz="0" w:space="0" w:color="auto"/>
        <w:left w:val="none" w:sz="0" w:space="0" w:color="auto"/>
        <w:bottom w:val="none" w:sz="0" w:space="0" w:color="auto"/>
        <w:right w:val="none" w:sz="0" w:space="0" w:color="auto"/>
      </w:divBdr>
    </w:div>
    <w:div w:id="367878906">
      <w:bodyDiv w:val="1"/>
      <w:marLeft w:val="0"/>
      <w:marRight w:val="0"/>
      <w:marTop w:val="0"/>
      <w:marBottom w:val="0"/>
      <w:divBdr>
        <w:top w:val="none" w:sz="0" w:space="0" w:color="auto"/>
        <w:left w:val="none" w:sz="0" w:space="0" w:color="auto"/>
        <w:bottom w:val="none" w:sz="0" w:space="0" w:color="auto"/>
        <w:right w:val="none" w:sz="0" w:space="0" w:color="auto"/>
      </w:divBdr>
    </w:div>
    <w:div w:id="451554633">
      <w:bodyDiv w:val="1"/>
      <w:marLeft w:val="0"/>
      <w:marRight w:val="0"/>
      <w:marTop w:val="0"/>
      <w:marBottom w:val="0"/>
      <w:divBdr>
        <w:top w:val="none" w:sz="0" w:space="0" w:color="auto"/>
        <w:left w:val="none" w:sz="0" w:space="0" w:color="auto"/>
        <w:bottom w:val="none" w:sz="0" w:space="0" w:color="auto"/>
        <w:right w:val="none" w:sz="0" w:space="0" w:color="auto"/>
      </w:divBdr>
    </w:div>
    <w:div w:id="452482080">
      <w:bodyDiv w:val="1"/>
      <w:marLeft w:val="0"/>
      <w:marRight w:val="0"/>
      <w:marTop w:val="0"/>
      <w:marBottom w:val="0"/>
      <w:divBdr>
        <w:top w:val="none" w:sz="0" w:space="0" w:color="auto"/>
        <w:left w:val="none" w:sz="0" w:space="0" w:color="auto"/>
        <w:bottom w:val="none" w:sz="0" w:space="0" w:color="auto"/>
        <w:right w:val="none" w:sz="0" w:space="0" w:color="auto"/>
      </w:divBdr>
    </w:div>
    <w:div w:id="547647413">
      <w:bodyDiv w:val="1"/>
      <w:marLeft w:val="0"/>
      <w:marRight w:val="0"/>
      <w:marTop w:val="0"/>
      <w:marBottom w:val="0"/>
      <w:divBdr>
        <w:top w:val="none" w:sz="0" w:space="0" w:color="auto"/>
        <w:left w:val="none" w:sz="0" w:space="0" w:color="auto"/>
        <w:bottom w:val="none" w:sz="0" w:space="0" w:color="auto"/>
        <w:right w:val="none" w:sz="0" w:space="0" w:color="auto"/>
      </w:divBdr>
    </w:div>
    <w:div w:id="673142213">
      <w:bodyDiv w:val="1"/>
      <w:marLeft w:val="0"/>
      <w:marRight w:val="0"/>
      <w:marTop w:val="0"/>
      <w:marBottom w:val="0"/>
      <w:divBdr>
        <w:top w:val="none" w:sz="0" w:space="0" w:color="auto"/>
        <w:left w:val="none" w:sz="0" w:space="0" w:color="auto"/>
        <w:bottom w:val="none" w:sz="0" w:space="0" w:color="auto"/>
        <w:right w:val="none" w:sz="0" w:space="0" w:color="auto"/>
      </w:divBdr>
    </w:div>
    <w:div w:id="719404588">
      <w:bodyDiv w:val="1"/>
      <w:marLeft w:val="0"/>
      <w:marRight w:val="0"/>
      <w:marTop w:val="0"/>
      <w:marBottom w:val="0"/>
      <w:divBdr>
        <w:top w:val="none" w:sz="0" w:space="0" w:color="auto"/>
        <w:left w:val="none" w:sz="0" w:space="0" w:color="auto"/>
        <w:bottom w:val="none" w:sz="0" w:space="0" w:color="auto"/>
        <w:right w:val="none" w:sz="0" w:space="0" w:color="auto"/>
      </w:divBdr>
    </w:div>
    <w:div w:id="739522329">
      <w:bodyDiv w:val="1"/>
      <w:marLeft w:val="0"/>
      <w:marRight w:val="0"/>
      <w:marTop w:val="0"/>
      <w:marBottom w:val="0"/>
      <w:divBdr>
        <w:top w:val="none" w:sz="0" w:space="0" w:color="auto"/>
        <w:left w:val="none" w:sz="0" w:space="0" w:color="auto"/>
        <w:bottom w:val="none" w:sz="0" w:space="0" w:color="auto"/>
        <w:right w:val="none" w:sz="0" w:space="0" w:color="auto"/>
      </w:divBdr>
    </w:div>
    <w:div w:id="844443235">
      <w:bodyDiv w:val="1"/>
      <w:marLeft w:val="0"/>
      <w:marRight w:val="0"/>
      <w:marTop w:val="0"/>
      <w:marBottom w:val="0"/>
      <w:divBdr>
        <w:top w:val="none" w:sz="0" w:space="0" w:color="auto"/>
        <w:left w:val="none" w:sz="0" w:space="0" w:color="auto"/>
        <w:bottom w:val="none" w:sz="0" w:space="0" w:color="auto"/>
        <w:right w:val="none" w:sz="0" w:space="0" w:color="auto"/>
      </w:divBdr>
    </w:div>
    <w:div w:id="968627402">
      <w:bodyDiv w:val="1"/>
      <w:marLeft w:val="0"/>
      <w:marRight w:val="0"/>
      <w:marTop w:val="0"/>
      <w:marBottom w:val="0"/>
      <w:divBdr>
        <w:top w:val="none" w:sz="0" w:space="0" w:color="auto"/>
        <w:left w:val="none" w:sz="0" w:space="0" w:color="auto"/>
        <w:bottom w:val="none" w:sz="0" w:space="0" w:color="auto"/>
        <w:right w:val="none" w:sz="0" w:space="0" w:color="auto"/>
      </w:divBdr>
    </w:div>
    <w:div w:id="1118985830">
      <w:bodyDiv w:val="1"/>
      <w:marLeft w:val="0"/>
      <w:marRight w:val="0"/>
      <w:marTop w:val="0"/>
      <w:marBottom w:val="0"/>
      <w:divBdr>
        <w:top w:val="none" w:sz="0" w:space="0" w:color="auto"/>
        <w:left w:val="none" w:sz="0" w:space="0" w:color="auto"/>
        <w:bottom w:val="none" w:sz="0" w:space="0" w:color="auto"/>
        <w:right w:val="none" w:sz="0" w:space="0" w:color="auto"/>
      </w:divBdr>
    </w:div>
    <w:div w:id="184130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latonihajozas.hu/" TargetMode="Externa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Konferencia\M&#225;solat%20eredetije&#246;sszes%20excel_6%20f&#252;lben_05.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munkalap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munkalap6.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Konferencia\M&#225;solat%20eredetije&#246;sszes%20excel_6%20f&#252;lben_05.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munkalap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munkalap8.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Konferencia\M&#225;solat%20eredetije&#246;sszes%20excel_6%20f&#252;lben_05.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munkalap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munkalap10.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Konferencia\M&#225;solat%20eredetije&#246;sszes%20excel_6%20f&#252;lben_05.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munkalap1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Konferencia\M&#225;solat%20eredetije&#246;sszes%20excel_6%20f&#252;lben_05.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munkalap1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munkalap1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munkalap1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munkalap1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munkalap16.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munkalap17.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Konferencia\M&#225;solat%20eredetije&#246;sszes%20excel_6%20f&#252;lben_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Konferencia\M&#225;solat%20eredetijeexcel%20,%20kutat&#225;s-03.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munkalap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Konferencia\M&#225;solat%20eredetijeexcel%20,%20kutat&#225;s-03.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munkalap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munkalap3.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munkalap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Ön szerint mi a BAHART jelentése?</a:t>
            </a:r>
          </a:p>
        </c:rich>
      </c:tx>
      <c:layout/>
      <c:overlay val="0"/>
    </c:title>
    <c:autoTitleDeleted val="0"/>
    <c:plotArea>
      <c:layout/>
      <c:barChart>
        <c:barDir val="bar"/>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'1_nemekre összevont'!$C$4:$F$4</c:f>
              <c:strCache>
                <c:ptCount val="4"/>
                <c:pt idx="0">
                  <c:v>Balatoni Hajózási Zrt.</c:v>
                </c:pt>
                <c:pt idx="1">
                  <c:v>Balatoni Halászati Zrt.</c:v>
                </c:pt>
                <c:pt idx="2">
                  <c:v>Magyar Hajózási Zrt.</c:v>
                </c:pt>
                <c:pt idx="3">
                  <c:v>Magyar Hajózási Zrt. balatoni üzletága</c:v>
                </c:pt>
              </c:strCache>
            </c:strRef>
          </c:cat>
          <c:val>
            <c:numRef>
              <c:f>'1_nemekre összevont'!$C$5:$F$5</c:f>
              <c:numCache>
                <c:formatCode>###0</c:formatCode>
                <c:ptCount val="4"/>
                <c:pt idx="0">
                  <c:v>393</c:v>
                </c:pt>
                <c:pt idx="1">
                  <c:v>1</c:v>
                </c:pt>
                <c:pt idx="2">
                  <c:v>10</c:v>
                </c:pt>
                <c:pt idx="3">
                  <c:v>26</c:v>
                </c:pt>
              </c:numCache>
            </c:numRef>
          </c:val>
          <c:extLst xmlns:c16r2="http://schemas.microsoft.com/office/drawing/2015/06/chart">
            <c:ext xmlns:c16="http://schemas.microsoft.com/office/drawing/2014/chart" uri="{C3380CC4-5D6E-409C-BE32-E72D297353CC}">
              <c16:uniqueId val="{00000000-D480-46A4-9544-C0038A7508E5}"/>
            </c:ext>
          </c:extLst>
        </c:ser>
        <c:dLbls>
          <c:showLegendKey val="0"/>
          <c:showVal val="0"/>
          <c:showCatName val="0"/>
          <c:showSerName val="0"/>
          <c:showPercent val="0"/>
          <c:showBubbleSize val="0"/>
        </c:dLbls>
        <c:gapWidth val="75"/>
        <c:overlap val="40"/>
        <c:axId val="229077800"/>
        <c:axId val="260681944"/>
      </c:barChart>
      <c:catAx>
        <c:axId val="229077800"/>
        <c:scaling>
          <c:orientation val="minMax"/>
        </c:scaling>
        <c:delete val="0"/>
        <c:axPos val="l"/>
        <c:numFmt formatCode="General" sourceLinked="0"/>
        <c:majorTickMark val="none"/>
        <c:minorTickMark val="none"/>
        <c:tickLblPos val="nextTo"/>
        <c:crossAx val="260681944"/>
        <c:crosses val="autoZero"/>
        <c:auto val="1"/>
        <c:lblAlgn val="ctr"/>
        <c:lblOffset val="100"/>
        <c:noMultiLvlLbl val="0"/>
      </c:catAx>
      <c:valAx>
        <c:axId val="260681944"/>
        <c:scaling>
          <c:orientation val="minMax"/>
        </c:scaling>
        <c:delete val="0"/>
        <c:axPos val="b"/>
        <c:majorGridlines/>
        <c:numFmt formatCode="###0" sourceLinked="1"/>
        <c:majorTickMark val="none"/>
        <c:minorTickMark val="none"/>
        <c:tickLblPos val="nextTo"/>
        <c:crossAx val="2290778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i="0"/>
              <a:t>Rendelési szokás okoseszközzel és az online hajójegy vásárlási hajlandóság összefüggése</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'4_5_hipotézishez'!$B$197</c:f>
              <c:strCache>
                <c:ptCount val="1"/>
                <c:pt idx="0">
                  <c:v>nem rendel</c:v>
                </c:pt>
              </c:strCache>
            </c:strRef>
          </c:tx>
          <c:spPr>
            <a:solidFill>
              <a:schemeClr val="accent1"/>
            </a:solidFill>
            <a:ln>
              <a:noFill/>
            </a:ln>
            <a:effectLst/>
            <a:sp3d/>
          </c:spPr>
          <c:invertIfNegative val="0"/>
          <c:cat>
            <c:strRef>
              <c:f>'4_5_hipotézishez'!$C$196:$E$196</c:f>
              <c:strCache>
                <c:ptCount val="3"/>
                <c:pt idx="0">
                  <c:v>inkább nem használná</c:v>
                </c:pt>
                <c:pt idx="1">
                  <c:v>bizonytalan</c:v>
                </c:pt>
                <c:pt idx="2">
                  <c:v>használná</c:v>
                </c:pt>
              </c:strCache>
            </c:strRef>
          </c:cat>
          <c:val>
            <c:numRef>
              <c:f>'4_5_hipotézishez'!$C$197:$E$197</c:f>
              <c:numCache>
                <c:formatCode>###0</c:formatCode>
                <c:ptCount val="3"/>
                <c:pt idx="0">
                  <c:v>9</c:v>
                </c:pt>
                <c:pt idx="1">
                  <c:v>11</c:v>
                </c:pt>
                <c:pt idx="2">
                  <c:v>9</c:v>
                </c:pt>
              </c:numCache>
            </c:numRef>
          </c:val>
          <c:extLst xmlns:c16r2="http://schemas.microsoft.com/office/drawing/2015/06/chart">
            <c:ext xmlns:c16="http://schemas.microsoft.com/office/drawing/2014/chart" uri="{C3380CC4-5D6E-409C-BE32-E72D297353CC}">
              <c16:uniqueId val="{00000000-2FC2-40E8-BED7-924C24DD380C}"/>
            </c:ext>
          </c:extLst>
        </c:ser>
        <c:ser>
          <c:idx val="1"/>
          <c:order val="1"/>
          <c:tx>
            <c:strRef>
              <c:f>'4_5_hipotézishez'!$B$198</c:f>
              <c:strCache>
                <c:ptCount val="1"/>
                <c:pt idx="0">
                  <c:v>okostelefon</c:v>
                </c:pt>
              </c:strCache>
            </c:strRef>
          </c:tx>
          <c:spPr>
            <a:solidFill>
              <a:schemeClr val="accent2"/>
            </a:solidFill>
            <a:ln>
              <a:noFill/>
            </a:ln>
            <a:effectLst/>
            <a:sp3d/>
          </c:spPr>
          <c:invertIfNegative val="0"/>
          <c:cat>
            <c:strRef>
              <c:f>'4_5_hipotézishez'!$C$196:$E$196</c:f>
              <c:strCache>
                <c:ptCount val="3"/>
                <c:pt idx="0">
                  <c:v>inkább nem használná</c:v>
                </c:pt>
                <c:pt idx="1">
                  <c:v>bizonytalan</c:v>
                </c:pt>
                <c:pt idx="2">
                  <c:v>használná</c:v>
                </c:pt>
              </c:strCache>
            </c:strRef>
          </c:cat>
          <c:val>
            <c:numRef>
              <c:f>'4_5_hipotézishez'!$C$198:$E$198</c:f>
              <c:numCache>
                <c:formatCode>###0</c:formatCode>
                <c:ptCount val="3"/>
                <c:pt idx="0">
                  <c:v>15</c:v>
                </c:pt>
                <c:pt idx="1">
                  <c:v>76</c:v>
                </c:pt>
                <c:pt idx="2">
                  <c:v>145</c:v>
                </c:pt>
              </c:numCache>
            </c:numRef>
          </c:val>
          <c:extLst xmlns:c16r2="http://schemas.microsoft.com/office/drawing/2015/06/chart">
            <c:ext xmlns:c16="http://schemas.microsoft.com/office/drawing/2014/chart" uri="{C3380CC4-5D6E-409C-BE32-E72D297353CC}">
              <c16:uniqueId val="{00000001-2FC2-40E8-BED7-924C24DD380C}"/>
            </c:ext>
          </c:extLst>
        </c:ser>
        <c:ser>
          <c:idx val="2"/>
          <c:order val="2"/>
          <c:tx>
            <c:strRef>
              <c:f>'4_5_hipotézishez'!$B$199</c:f>
              <c:strCache>
                <c:ptCount val="1"/>
                <c:pt idx="0">
                  <c:v>számítógép, laptop, táblagép</c:v>
                </c:pt>
              </c:strCache>
            </c:strRef>
          </c:tx>
          <c:spPr>
            <a:solidFill>
              <a:schemeClr val="accent3"/>
            </a:solidFill>
            <a:ln>
              <a:noFill/>
            </a:ln>
            <a:effectLst/>
            <a:sp3d/>
          </c:spPr>
          <c:invertIfNegative val="0"/>
          <c:cat>
            <c:strRef>
              <c:f>'4_5_hipotézishez'!$C$196:$E$196</c:f>
              <c:strCache>
                <c:ptCount val="3"/>
                <c:pt idx="0">
                  <c:v>inkább nem használná</c:v>
                </c:pt>
                <c:pt idx="1">
                  <c:v>bizonytalan</c:v>
                </c:pt>
                <c:pt idx="2">
                  <c:v>használná</c:v>
                </c:pt>
              </c:strCache>
            </c:strRef>
          </c:cat>
          <c:val>
            <c:numRef>
              <c:f>'4_5_hipotézishez'!$C$199:$E$199</c:f>
              <c:numCache>
                <c:formatCode>###0</c:formatCode>
                <c:ptCount val="3"/>
                <c:pt idx="0">
                  <c:v>39</c:v>
                </c:pt>
                <c:pt idx="1">
                  <c:v>58</c:v>
                </c:pt>
                <c:pt idx="2">
                  <c:v>68</c:v>
                </c:pt>
              </c:numCache>
            </c:numRef>
          </c:val>
          <c:extLst xmlns:c16r2="http://schemas.microsoft.com/office/drawing/2015/06/chart">
            <c:ext xmlns:c16="http://schemas.microsoft.com/office/drawing/2014/chart" uri="{C3380CC4-5D6E-409C-BE32-E72D297353CC}">
              <c16:uniqueId val="{00000002-2FC2-40E8-BED7-924C24DD380C}"/>
            </c:ext>
          </c:extLst>
        </c:ser>
        <c:dLbls>
          <c:showLegendKey val="0"/>
          <c:showVal val="0"/>
          <c:showCatName val="0"/>
          <c:showSerName val="0"/>
          <c:showPercent val="0"/>
          <c:showBubbleSize val="0"/>
        </c:dLbls>
        <c:gapWidth val="150"/>
        <c:shape val="box"/>
        <c:axId val="262508872"/>
        <c:axId val="262509264"/>
        <c:axId val="0"/>
      </c:bar3DChart>
      <c:catAx>
        <c:axId val="262508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509264"/>
        <c:crosses val="autoZero"/>
        <c:auto val="1"/>
        <c:lblAlgn val="ctr"/>
        <c:lblOffset val="100"/>
        <c:noMultiLvlLbl val="0"/>
      </c:catAx>
      <c:valAx>
        <c:axId val="262509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508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Eszközhasználat - rendelés leadás</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'4_5_hipotézishez'!$B$221</c:f>
              <c:strCache>
                <c:ptCount val="1"/>
                <c:pt idx="0">
                  <c:v>nem rendel</c:v>
                </c:pt>
              </c:strCache>
            </c:strRef>
          </c:tx>
          <c:spPr>
            <a:solidFill>
              <a:schemeClr val="accent1"/>
            </a:solidFill>
            <a:ln>
              <a:noFill/>
            </a:ln>
            <a:effectLst/>
            <a:sp3d/>
          </c:spPr>
          <c:invertIfNegative val="0"/>
          <c:cat>
            <c:strRef>
              <c:f>'4_5_hipotézishez'!$C$220:$E$220</c:f>
              <c:strCache>
                <c:ptCount val="3"/>
                <c:pt idx="0">
                  <c:v>igen, eddig is használtam</c:v>
                </c:pt>
                <c:pt idx="1">
                  <c:v>nem, de a jövőben elképzelhető</c:v>
                </c:pt>
                <c:pt idx="2">
                  <c:v>nem, és nem is tervezem</c:v>
                </c:pt>
              </c:strCache>
            </c:strRef>
          </c:cat>
          <c:val>
            <c:numRef>
              <c:f>'4_5_hipotézishez'!$C$221:$E$221</c:f>
              <c:numCache>
                <c:formatCode>###0</c:formatCode>
                <c:ptCount val="3"/>
                <c:pt idx="0">
                  <c:v>3</c:v>
                </c:pt>
                <c:pt idx="1">
                  <c:v>14</c:v>
                </c:pt>
                <c:pt idx="2">
                  <c:v>12</c:v>
                </c:pt>
              </c:numCache>
            </c:numRef>
          </c:val>
          <c:extLst xmlns:c16r2="http://schemas.microsoft.com/office/drawing/2015/06/chart">
            <c:ext xmlns:c16="http://schemas.microsoft.com/office/drawing/2014/chart" uri="{C3380CC4-5D6E-409C-BE32-E72D297353CC}">
              <c16:uniqueId val="{00000000-51C7-4D41-874E-B62F4A02D2EA}"/>
            </c:ext>
          </c:extLst>
        </c:ser>
        <c:ser>
          <c:idx val="1"/>
          <c:order val="1"/>
          <c:tx>
            <c:strRef>
              <c:f>'4_5_hipotézishez'!$B$222</c:f>
              <c:strCache>
                <c:ptCount val="1"/>
                <c:pt idx="0">
                  <c:v>okostelefon</c:v>
                </c:pt>
              </c:strCache>
            </c:strRef>
          </c:tx>
          <c:spPr>
            <a:solidFill>
              <a:schemeClr val="accent2"/>
            </a:solidFill>
            <a:ln>
              <a:noFill/>
            </a:ln>
            <a:effectLst/>
            <a:sp3d/>
          </c:spPr>
          <c:invertIfNegative val="0"/>
          <c:cat>
            <c:strRef>
              <c:f>'4_5_hipotézishez'!$C$220:$E$220</c:f>
              <c:strCache>
                <c:ptCount val="3"/>
                <c:pt idx="0">
                  <c:v>igen, eddig is használtam</c:v>
                </c:pt>
                <c:pt idx="1">
                  <c:v>nem, de a jövőben elképzelhető</c:v>
                </c:pt>
                <c:pt idx="2">
                  <c:v>nem, és nem is tervezem</c:v>
                </c:pt>
              </c:strCache>
            </c:strRef>
          </c:cat>
          <c:val>
            <c:numRef>
              <c:f>'4_5_hipotézishez'!$C$222:$E$222</c:f>
              <c:numCache>
                <c:formatCode>###0</c:formatCode>
                <c:ptCount val="3"/>
                <c:pt idx="0">
                  <c:v>197</c:v>
                </c:pt>
                <c:pt idx="1">
                  <c:v>36</c:v>
                </c:pt>
                <c:pt idx="2">
                  <c:v>3</c:v>
                </c:pt>
              </c:numCache>
            </c:numRef>
          </c:val>
          <c:extLst xmlns:c16r2="http://schemas.microsoft.com/office/drawing/2015/06/chart">
            <c:ext xmlns:c16="http://schemas.microsoft.com/office/drawing/2014/chart" uri="{C3380CC4-5D6E-409C-BE32-E72D297353CC}">
              <c16:uniqueId val="{00000001-51C7-4D41-874E-B62F4A02D2EA}"/>
            </c:ext>
          </c:extLst>
        </c:ser>
        <c:ser>
          <c:idx val="2"/>
          <c:order val="2"/>
          <c:tx>
            <c:strRef>
              <c:f>'4_5_hipotézishez'!$B$223</c:f>
              <c:strCache>
                <c:ptCount val="1"/>
                <c:pt idx="0">
                  <c:v>számítógép, laptop, táblagép</c:v>
                </c:pt>
              </c:strCache>
            </c:strRef>
          </c:tx>
          <c:spPr>
            <a:solidFill>
              <a:schemeClr val="accent3"/>
            </a:solidFill>
            <a:ln>
              <a:noFill/>
            </a:ln>
            <a:effectLst/>
            <a:sp3d/>
          </c:spPr>
          <c:invertIfNegative val="0"/>
          <c:cat>
            <c:strRef>
              <c:f>'4_5_hipotézishez'!$C$220:$E$220</c:f>
              <c:strCache>
                <c:ptCount val="3"/>
                <c:pt idx="0">
                  <c:v>igen, eddig is használtam</c:v>
                </c:pt>
                <c:pt idx="1">
                  <c:v>nem, de a jövőben elképzelhető</c:v>
                </c:pt>
                <c:pt idx="2">
                  <c:v>nem, és nem is tervezem</c:v>
                </c:pt>
              </c:strCache>
            </c:strRef>
          </c:cat>
          <c:val>
            <c:numRef>
              <c:f>'4_5_hipotézishez'!$C$223:$E$223</c:f>
              <c:numCache>
                <c:formatCode>###0</c:formatCode>
                <c:ptCount val="3"/>
                <c:pt idx="0">
                  <c:v>56</c:v>
                </c:pt>
                <c:pt idx="1">
                  <c:v>79</c:v>
                </c:pt>
                <c:pt idx="2">
                  <c:v>30</c:v>
                </c:pt>
              </c:numCache>
            </c:numRef>
          </c:val>
          <c:extLst xmlns:c16r2="http://schemas.microsoft.com/office/drawing/2015/06/chart">
            <c:ext xmlns:c16="http://schemas.microsoft.com/office/drawing/2014/chart" uri="{C3380CC4-5D6E-409C-BE32-E72D297353CC}">
              <c16:uniqueId val="{00000002-51C7-4D41-874E-B62F4A02D2EA}"/>
            </c:ext>
          </c:extLst>
        </c:ser>
        <c:dLbls>
          <c:showLegendKey val="0"/>
          <c:showVal val="0"/>
          <c:showCatName val="0"/>
          <c:showSerName val="0"/>
          <c:showPercent val="0"/>
          <c:showBubbleSize val="0"/>
        </c:dLbls>
        <c:gapWidth val="150"/>
        <c:shape val="box"/>
        <c:axId val="262510048"/>
        <c:axId val="307475448"/>
        <c:axId val="0"/>
      </c:bar3DChart>
      <c:catAx>
        <c:axId val="262510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7475448"/>
        <c:crosses val="autoZero"/>
        <c:auto val="1"/>
        <c:lblAlgn val="ctr"/>
        <c:lblOffset val="100"/>
        <c:noMultiLvlLbl val="0"/>
      </c:catAx>
      <c:valAx>
        <c:axId val="307475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510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Online információ programajánlatokról</a:t>
            </a:r>
          </a:p>
        </c:rich>
      </c:tx>
      <c:layout/>
      <c:overlay val="0"/>
      <c:spPr>
        <a:noFill/>
        <a:ln>
          <a:noFill/>
        </a:ln>
        <a:effectLst/>
      </c:spPr>
    </c:title>
    <c:autoTitleDeleted val="0"/>
    <c:plotArea>
      <c:layout>
        <c:manualLayout>
          <c:layoutTarget val="inner"/>
          <c:xMode val="edge"/>
          <c:yMode val="edge"/>
          <c:x val="0.3157290646851928"/>
          <c:y val="0.29724093710988164"/>
          <c:w val="0.31894923867779013"/>
          <c:h val="0.555455706839852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EB5-439A-A5AF-98C2AA99D8B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EB5-439A-A5AF-98C2AA99D8B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'1_nemekre összevont'!$C$45:$D$45</c:f>
              <c:strCache>
                <c:ptCount val="2"/>
                <c:pt idx="0">
                  <c:v>Igen</c:v>
                </c:pt>
                <c:pt idx="1">
                  <c:v>Nem</c:v>
                </c:pt>
              </c:strCache>
            </c:strRef>
          </c:cat>
          <c:val>
            <c:numRef>
              <c:f>'1_nemekre összevont'!$C$46:$D$46</c:f>
              <c:numCache>
                <c:formatCode>###0</c:formatCode>
                <c:ptCount val="2"/>
                <c:pt idx="0">
                  <c:v>165</c:v>
                </c:pt>
                <c:pt idx="1">
                  <c:v>265</c:v>
                </c:pt>
              </c:numCache>
            </c:numRef>
          </c:val>
          <c:extLst xmlns:c16r2="http://schemas.microsoft.com/office/drawing/2015/06/chart">
            <c:ext xmlns:c16="http://schemas.microsoft.com/office/drawing/2014/chart" uri="{C3380CC4-5D6E-409C-BE32-E72D297353CC}">
              <c16:uniqueId val="{00000000-5178-4903-B104-55105F08BBDA}"/>
            </c:ext>
          </c:extLst>
        </c:ser>
        <c:dLbls>
          <c:showLegendKey val="0"/>
          <c:showVal val="0"/>
          <c:showCatName val="1"/>
          <c:showSerName val="0"/>
          <c:showPercent val="1"/>
          <c:showBubbleSize val="0"/>
          <c:showLeaderLines val="1"/>
        </c:dLbls>
        <c:firstSliceAng val="0"/>
      </c:pieChart>
      <c:spPr>
        <a:noFill/>
        <a:ln>
          <a:noFill/>
        </a:ln>
        <a:effectLst/>
      </c:spPr>
    </c:plotArea>
    <c:legend>
      <c:legendPos val="b"/>
      <c:layout>
        <c:manualLayout>
          <c:xMode val="edge"/>
          <c:yMode val="edge"/>
          <c:x val="0.3484560179180578"/>
          <c:y val="0.85888267667960394"/>
          <c:w val="0.25013458068007172"/>
          <c:h val="0.111554061602879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solidFill>
                  <a:sysClr val="windowText" lastClr="000000"/>
                </a:solidFill>
              </a:rPr>
              <a:t>Reklámanyagok</a:t>
            </a:r>
            <a:r>
              <a:rPr lang="hu-HU" b="1" baseline="0">
                <a:solidFill>
                  <a:sysClr val="windowText" lastClr="000000"/>
                </a:solidFill>
              </a:rPr>
              <a:t>-</a:t>
            </a:r>
            <a:r>
              <a:rPr lang="en-US" b="1">
                <a:solidFill>
                  <a:sysClr val="windowText" lastClr="000000"/>
                </a:solidFill>
              </a:rPr>
              <a:t>Nő</a:t>
            </a:r>
          </a:p>
        </c:rich>
      </c:tx>
      <c:layout>
        <c:manualLayout>
          <c:xMode val="edge"/>
          <c:yMode val="edge"/>
          <c:x val="0.20854903894842453"/>
          <c:y val="8.3937551534481666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26615352856174"/>
          <c:y val="0.33498093760177788"/>
          <c:w val="0.78972898736495145"/>
          <c:h val="0.50342783522816825"/>
        </c:manualLayout>
      </c:layout>
      <c:pie3DChart>
        <c:varyColors val="1"/>
        <c:ser>
          <c:idx val="0"/>
          <c:order val="0"/>
          <c:tx>
            <c:strRef>
              <c:f>'4_5_hipotézishez'!$B$9</c:f>
              <c:strCache>
                <c:ptCount val="1"/>
                <c:pt idx="0">
                  <c:v>Nő</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8B2-4051-9091-F004048C93E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88B2-4051-9091-F004048C93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'4_5_hipotézishez'!$C$7:$D$7</c:f>
              <c:strCache>
                <c:ptCount val="2"/>
                <c:pt idx="0">
                  <c:v>Igen</c:v>
                </c:pt>
                <c:pt idx="1">
                  <c:v>Nem</c:v>
                </c:pt>
              </c:strCache>
            </c:strRef>
          </c:cat>
          <c:val>
            <c:numRef>
              <c:f>'4_5_hipotézishez'!$C$9:$D$9</c:f>
              <c:numCache>
                <c:formatCode>###0</c:formatCode>
                <c:ptCount val="2"/>
                <c:pt idx="0">
                  <c:v>132</c:v>
                </c:pt>
                <c:pt idx="1">
                  <c:v>209</c:v>
                </c:pt>
              </c:numCache>
            </c:numRef>
          </c:val>
          <c:extLst xmlns:c16r2="http://schemas.microsoft.com/office/drawing/2015/06/chart">
            <c:ext xmlns:c16="http://schemas.microsoft.com/office/drawing/2014/chart" uri="{C3380CC4-5D6E-409C-BE32-E72D297353CC}">
              <c16:uniqueId val="{00000000-88B2-4051-9091-F004048C93E5}"/>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solidFill>
                  <a:sysClr val="windowText" lastClr="000000"/>
                </a:solidFill>
              </a:rPr>
              <a:t>Reklámanyagok-</a:t>
            </a:r>
            <a:r>
              <a:rPr lang="en-US" b="1">
                <a:solidFill>
                  <a:sysClr val="windowText" lastClr="000000"/>
                </a:solidFill>
              </a:rPr>
              <a:t>Férfi</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99564461799221"/>
          <c:y val="0.36774776570650186"/>
          <c:w val="0.77509136289843883"/>
          <c:h val="0.51471543905113126"/>
        </c:manualLayout>
      </c:layout>
      <c:pie3DChart>
        <c:varyColors val="1"/>
        <c:ser>
          <c:idx val="0"/>
          <c:order val="0"/>
          <c:tx>
            <c:strRef>
              <c:f>'4_5_hipotézishez'!$B$8</c:f>
              <c:strCache>
                <c:ptCount val="1"/>
                <c:pt idx="0">
                  <c:v>Férfi</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DBD-4099-BD80-E63BFF63A57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DDBD-4099-BD80-E63BFF63A5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'4_5_hipotézishez'!$C$7:$D$7</c:f>
              <c:strCache>
                <c:ptCount val="2"/>
                <c:pt idx="0">
                  <c:v>Igen</c:v>
                </c:pt>
                <c:pt idx="1">
                  <c:v>Nem</c:v>
                </c:pt>
              </c:strCache>
            </c:strRef>
          </c:cat>
          <c:val>
            <c:numRef>
              <c:f>'4_5_hipotézishez'!$C$8:$D$8</c:f>
              <c:numCache>
                <c:formatCode>###0</c:formatCode>
                <c:ptCount val="2"/>
                <c:pt idx="0">
                  <c:v>33</c:v>
                </c:pt>
                <c:pt idx="1">
                  <c:v>56</c:v>
                </c:pt>
              </c:numCache>
            </c:numRef>
          </c:val>
          <c:extLst xmlns:c16r2="http://schemas.microsoft.com/office/drawing/2015/06/chart">
            <c:ext xmlns:c16="http://schemas.microsoft.com/office/drawing/2014/chart" uri="{C3380CC4-5D6E-409C-BE32-E72D297353CC}">
              <c16:uniqueId val="{00000000-DDBD-4099-BD80-E63BFF63A578}"/>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'4_5_hipotézishez'!$C$31</c:f>
              <c:strCache>
                <c:ptCount val="1"/>
                <c:pt idx="0">
                  <c:v>Igen</c:v>
                </c:pt>
              </c:strCache>
            </c:strRef>
          </c:tx>
          <c:spPr>
            <a:solidFill>
              <a:schemeClr val="accent1"/>
            </a:solidFill>
            <a:ln>
              <a:noFill/>
            </a:ln>
            <a:effectLst/>
            <a:sp3d/>
          </c:spPr>
          <c:invertIfNegative val="0"/>
          <c:cat>
            <c:strRef>
              <c:f>'4_5_hipotézishez'!$B$32:$B$34</c:f>
              <c:strCache>
                <c:ptCount val="3"/>
                <c:pt idx="0">
                  <c:v>online</c:v>
                </c:pt>
                <c:pt idx="1">
                  <c:v>jegypénztár, jegyautomata</c:v>
                </c:pt>
                <c:pt idx="2">
                  <c:v>nem vásárol jegyet</c:v>
                </c:pt>
              </c:strCache>
            </c:strRef>
          </c:cat>
          <c:val>
            <c:numRef>
              <c:f>'4_5_hipotézishez'!$C$32:$C$34</c:f>
              <c:numCache>
                <c:formatCode>###0</c:formatCode>
                <c:ptCount val="3"/>
                <c:pt idx="0">
                  <c:v>104</c:v>
                </c:pt>
                <c:pt idx="1">
                  <c:v>58</c:v>
                </c:pt>
                <c:pt idx="2">
                  <c:v>3</c:v>
                </c:pt>
              </c:numCache>
            </c:numRef>
          </c:val>
          <c:extLst xmlns:c16r2="http://schemas.microsoft.com/office/drawing/2015/06/chart">
            <c:ext xmlns:c16="http://schemas.microsoft.com/office/drawing/2014/chart" uri="{C3380CC4-5D6E-409C-BE32-E72D297353CC}">
              <c16:uniqueId val="{00000000-8F42-41C4-8AD8-179D80F5CCA6}"/>
            </c:ext>
          </c:extLst>
        </c:ser>
        <c:ser>
          <c:idx val="1"/>
          <c:order val="1"/>
          <c:tx>
            <c:strRef>
              <c:f>'4_5_hipotézishez'!$D$31</c:f>
              <c:strCache>
                <c:ptCount val="1"/>
                <c:pt idx="0">
                  <c:v>Nem</c:v>
                </c:pt>
              </c:strCache>
            </c:strRef>
          </c:tx>
          <c:spPr>
            <a:solidFill>
              <a:schemeClr val="accent2"/>
            </a:solidFill>
            <a:ln>
              <a:noFill/>
            </a:ln>
            <a:effectLst/>
            <a:sp3d/>
          </c:spPr>
          <c:invertIfNegative val="0"/>
          <c:cat>
            <c:strRef>
              <c:f>'4_5_hipotézishez'!$B$32:$B$34</c:f>
              <c:strCache>
                <c:ptCount val="3"/>
                <c:pt idx="0">
                  <c:v>online</c:v>
                </c:pt>
                <c:pt idx="1">
                  <c:v>jegypénztár, jegyautomata</c:v>
                </c:pt>
                <c:pt idx="2">
                  <c:v>nem vásárol jegyet</c:v>
                </c:pt>
              </c:strCache>
            </c:strRef>
          </c:cat>
          <c:val>
            <c:numRef>
              <c:f>'4_5_hipotézishez'!$D$32:$D$34</c:f>
              <c:numCache>
                <c:formatCode>###0</c:formatCode>
                <c:ptCount val="3"/>
                <c:pt idx="0">
                  <c:v>174</c:v>
                </c:pt>
                <c:pt idx="1">
                  <c:v>80</c:v>
                </c:pt>
                <c:pt idx="2">
                  <c:v>11</c:v>
                </c:pt>
              </c:numCache>
            </c:numRef>
          </c:val>
          <c:extLst xmlns:c16r2="http://schemas.microsoft.com/office/drawing/2015/06/chart">
            <c:ext xmlns:c16="http://schemas.microsoft.com/office/drawing/2014/chart" uri="{C3380CC4-5D6E-409C-BE32-E72D297353CC}">
              <c16:uniqueId val="{00000001-8F42-41C4-8AD8-179D80F5CCA6}"/>
            </c:ext>
          </c:extLst>
        </c:ser>
        <c:dLbls>
          <c:showLegendKey val="0"/>
          <c:showVal val="0"/>
          <c:showCatName val="0"/>
          <c:showSerName val="0"/>
          <c:showPercent val="0"/>
          <c:showBubbleSize val="0"/>
        </c:dLbls>
        <c:gapWidth val="75"/>
        <c:gapDepth val="75"/>
        <c:shape val="box"/>
        <c:axId val="307476624"/>
        <c:axId val="307475840"/>
        <c:axId val="0"/>
      </c:bar3DChart>
      <c:catAx>
        <c:axId val="307476624"/>
        <c:scaling>
          <c:orientation val="minMax"/>
        </c:scaling>
        <c:delete val="0"/>
        <c:axPos val="b"/>
        <c:title>
          <c:tx>
            <c:rich>
              <a:bodyPr/>
              <a:lstStyle/>
              <a:p>
                <a:pPr>
                  <a:defRPr/>
                </a:pPr>
                <a:r>
                  <a:rPr lang="en-US"/>
                  <a:t>Jegyvásárlási szokás</a:t>
                </a:r>
              </a:p>
            </c:rich>
          </c:tx>
          <c:layout/>
          <c:overlay val="0"/>
        </c:title>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7475840"/>
        <c:crosses val="autoZero"/>
        <c:auto val="1"/>
        <c:lblAlgn val="ctr"/>
        <c:lblOffset val="100"/>
        <c:noMultiLvlLbl val="0"/>
      </c:catAx>
      <c:valAx>
        <c:axId val="307475840"/>
        <c:scaling>
          <c:orientation val="minMax"/>
        </c:scaling>
        <c:delete val="0"/>
        <c:axPos val="l"/>
        <c:majorGridlines>
          <c:spPr>
            <a:ln w="9525" cap="flat" cmpd="sng" algn="ctr">
              <a:solidFill>
                <a:schemeClr val="tx1">
                  <a:lumMod val="15000"/>
                  <a:lumOff val="85000"/>
                </a:schemeClr>
              </a:solidFill>
              <a:round/>
            </a:ln>
            <a:effectLst/>
          </c:spPr>
        </c:majorGridlines>
        <c:minorGridlines/>
        <c:title>
          <c:tx>
            <c:rich>
              <a:bodyPr/>
              <a:lstStyle/>
              <a:p>
                <a:pPr>
                  <a:defRPr/>
                </a:pPr>
                <a:r>
                  <a:rPr lang="en-US"/>
                  <a:t>Kér információt programajánlatról</a:t>
                </a:r>
              </a:p>
            </c:rich>
          </c:tx>
          <c:layout/>
          <c:overlay val="0"/>
        </c:title>
        <c:numFmt formatCode="###0"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7476624"/>
        <c:crosses val="autoZero"/>
        <c:crossBetween val="between"/>
      </c:valAx>
      <c:spPr>
        <a:noFill/>
        <a:ln>
          <a:noFill/>
        </a:ln>
        <a:effectLst/>
      </c:spPr>
    </c:plotArea>
    <c:legend>
      <c:legendPos val="r"/>
      <c:layout/>
      <c:overlay val="0"/>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Mobilhasználat - Programajánlat</a:t>
            </a:r>
          </a:p>
        </c:rich>
      </c:tx>
      <c:layout/>
      <c:overlay val="0"/>
      <c:spPr>
        <a:noFill/>
        <a:ln>
          <a:noFill/>
        </a:ln>
        <a:effectLst/>
      </c:spPr>
    </c:title>
    <c:autoTitleDeleted val="0"/>
    <c:plotArea>
      <c:layout/>
      <c:barChart>
        <c:barDir val="bar"/>
        <c:grouping val="clustered"/>
        <c:varyColors val="0"/>
        <c:ser>
          <c:idx val="0"/>
          <c:order val="0"/>
          <c:tx>
            <c:strRef>
              <c:f>'4_5_hipotézishez'!$C$54</c:f>
              <c:strCache>
                <c:ptCount val="1"/>
                <c:pt idx="0">
                  <c:v>Igen</c:v>
                </c:pt>
              </c:strCache>
            </c:strRef>
          </c:tx>
          <c:spPr>
            <a:solidFill>
              <a:schemeClr val="accent1"/>
            </a:solidFill>
            <a:ln>
              <a:noFill/>
            </a:ln>
            <a:effectLst/>
          </c:spPr>
          <c:invertIfNegative val="0"/>
          <c:cat>
            <c:strRef>
              <c:f>'4_5_hipotézishez'!$B$55:$B$60</c:f>
              <c:strCache>
                <c:ptCount val="6"/>
                <c:pt idx="0">
                  <c:v>folyamatosan</c:v>
                </c:pt>
                <c:pt idx="1">
                  <c:v>nagyon gyakran</c:v>
                </c:pt>
                <c:pt idx="2">
                  <c:v>gyakran</c:v>
                </c:pt>
                <c:pt idx="3">
                  <c:v>időnként</c:v>
                </c:pt>
                <c:pt idx="4">
                  <c:v>ritkán</c:v>
                </c:pt>
                <c:pt idx="5">
                  <c:v>soha</c:v>
                </c:pt>
              </c:strCache>
            </c:strRef>
          </c:cat>
          <c:val>
            <c:numRef>
              <c:f>'4_5_hipotézishez'!$C$55:$C$60</c:f>
              <c:numCache>
                <c:formatCode>###0</c:formatCode>
                <c:ptCount val="6"/>
                <c:pt idx="0">
                  <c:v>73</c:v>
                </c:pt>
                <c:pt idx="1">
                  <c:v>48</c:v>
                </c:pt>
                <c:pt idx="2">
                  <c:v>15</c:v>
                </c:pt>
                <c:pt idx="3">
                  <c:v>12</c:v>
                </c:pt>
                <c:pt idx="4">
                  <c:v>5</c:v>
                </c:pt>
                <c:pt idx="5">
                  <c:v>12</c:v>
                </c:pt>
              </c:numCache>
            </c:numRef>
          </c:val>
          <c:extLst xmlns:c16r2="http://schemas.microsoft.com/office/drawing/2015/06/chart">
            <c:ext xmlns:c16="http://schemas.microsoft.com/office/drawing/2014/chart" uri="{C3380CC4-5D6E-409C-BE32-E72D297353CC}">
              <c16:uniqueId val="{00000000-7936-419F-B7EA-18B9C7E7B406}"/>
            </c:ext>
          </c:extLst>
        </c:ser>
        <c:ser>
          <c:idx val="1"/>
          <c:order val="1"/>
          <c:tx>
            <c:strRef>
              <c:f>'4_5_hipotézishez'!$D$54</c:f>
              <c:strCache>
                <c:ptCount val="1"/>
                <c:pt idx="0">
                  <c:v>Nem</c:v>
                </c:pt>
              </c:strCache>
            </c:strRef>
          </c:tx>
          <c:spPr>
            <a:solidFill>
              <a:schemeClr val="accent2"/>
            </a:solidFill>
            <a:ln>
              <a:noFill/>
            </a:ln>
            <a:effectLst/>
          </c:spPr>
          <c:invertIfNegative val="0"/>
          <c:cat>
            <c:strRef>
              <c:f>'4_5_hipotézishez'!$B$55:$B$60</c:f>
              <c:strCache>
                <c:ptCount val="6"/>
                <c:pt idx="0">
                  <c:v>folyamatosan</c:v>
                </c:pt>
                <c:pt idx="1">
                  <c:v>nagyon gyakran</c:v>
                </c:pt>
                <c:pt idx="2">
                  <c:v>gyakran</c:v>
                </c:pt>
                <c:pt idx="3">
                  <c:v>időnként</c:v>
                </c:pt>
                <c:pt idx="4">
                  <c:v>ritkán</c:v>
                </c:pt>
                <c:pt idx="5">
                  <c:v>soha</c:v>
                </c:pt>
              </c:strCache>
            </c:strRef>
          </c:cat>
          <c:val>
            <c:numRef>
              <c:f>'4_5_hipotézishez'!$D$55:$D$60</c:f>
              <c:numCache>
                <c:formatCode>###0</c:formatCode>
                <c:ptCount val="6"/>
                <c:pt idx="0">
                  <c:v>113</c:v>
                </c:pt>
                <c:pt idx="1">
                  <c:v>56</c:v>
                </c:pt>
                <c:pt idx="2">
                  <c:v>44</c:v>
                </c:pt>
                <c:pt idx="3">
                  <c:v>13</c:v>
                </c:pt>
                <c:pt idx="4">
                  <c:v>13</c:v>
                </c:pt>
                <c:pt idx="5">
                  <c:v>26</c:v>
                </c:pt>
              </c:numCache>
            </c:numRef>
          </c:val>
          <c:extLst xmlns:c16r2="http://schemas.microsoft.com/office/drawing/2015/06/chart">
            <c:ext xmlns:c16="http://schemas.microsoft.com/office/drawing/2014/chart" uri="{C3380CC4-5D6E-409C-BE32-E72D297353CC}">
              <c16:uniqueId val="{00000001-7936-419F-B7EA-18B9C7E7B406}"/>
            </c:ext>
          </c:extLst>
        </c:ser>
        <c:dLbls>
          <c:showLegendKey val="0"/>
          <c:showVal val="0"/>
          <c:showCatName val="0"/>
          <c:showSerName val="0"/>
          <c:showPercent val="0"/>
          <c:showBubbleSize val="0"/>
        </c:dLbls>
        <c:gapWidth val="182"/>
        <c:axId val="307477016"/>
        <c:axId val="307469960"/>
      </c:barChart>
      <c:catAx>
        <c:axId val="307477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Saját előfizetéssel mobilnetezők mobilnet használata</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7469960"/>
        <c:crosses val="autoZero"/>
        <c:auto val="1"/>
        <c:lblAlgn val="ctr"/>
        <c:lblOffset val="100"/>
        <c:noMultiLvlLbl val="0"/>
      </c:catAx>
      <c:valAx>
        <c:axId val="307469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Kér információt programajánlatról</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7477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Eszközhasználat - programajánlat</a:t>
            </a:r>
          </a:p>
        </c:rich>
      </c:tx>
      <c:layout/>
      <c:overlay val="0"/>
      <c:spPr>
        <a:noFill/>
        <a:ln>
          <a:noFill/>
        </a:ln>
        <a:effectLst/>
      </c:spPr>
    </c:title>
    <c:autoTitleDeleted val="0"/>
    <c:view3D>
      <c:rotX val="15"/>
      <c:rotY val="20"/>
      <c:depthPercent val="100"/>
      <c:rAngAx val="1"/>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'4_5_hipotézishez'!$C$81</c:f>
              <c:strCache>
                <c:ptCount val="1"/>
                <c:pt idx="0">
                  <c:v>Igen</c:v>
                </c:pt>
              </c:strCache>
            </c:strRef>
          </c:tx>
          <c:spPr>
            <a:solidFill>
              <a:schemeClr val="accent1"/>
            </a:solidFill>
            <a:ln>
              <a:noFill/>
            </a:ln>
            <a:effectLst/>
            <a:sp3d/>
          </c:spPr>
          <c:invertIfNegative val="0"/>
          <c:cat>
            <c:strRef>
              <c:f>'4_5_hipotézishez'!$B$82:$B$84</c:f>
              <c:strCache>
                <c:ptCount val="3"/>
                <c:pt idx="0">
                  <c:v>nem rendel</c:v>
                </c:pt>
                <c:pt idx="1">
                  <c:v>okostelefon</c:v>
                </c:pt>
                <c:pt idx="2">
                  <c:v>számítógép, laptop, táblagép</c:v>
                </c:pt>
              </c:strCache>
            </c:strRef>
          </c:cat>
          <c:val>
            <c:numRef>
              <c:f>'4_5_hipotézishez'!$C$82:$C$84</c:f>
              <c:numCache>
                <c:formatCode>###0</c:formatCode>
                <c:ptCount val="3"/>
                <c:pt idx="0">
                  <c:v>12</c:v>
                </c:pt>
                <c:pt idx="1">
                  <c:v>100</c:v>
                </c:pt>
                <c:pt idx="2">
                  <c:v>53</c:v>
                </c:pt>
              </c:numCache>
            </c:numRef>
          </c:val>
          <c:extLst xmlns:c16r2="http://schemas.microsoft.com/office/drawing/2015/06/chart">
            <c:ext xmlns:c16="http://schemas.microsoft.com/office/drawing/2014/chart" uri="{C3380CC4-5D6E-409C-BE32-E72D297353CC}">
              <c16:uniqueId val="{00000000-C921-4A93-A44B-440323646AC2}"/>
            </c:ext>
          </c:extLst>
        </c:ser>
        <c:ser>
          <c:idx val="1"/>
          <c:order val="1"/>
          <c:tx>
            <c:strRef>
              <c:f>'4_5_hipotézishez'!$D$81</c:f>
              <c:strCache>
                <c:ptCount val="1"/>
                <c:pt idx="0">
                  <c:v>Nem</c:v>
                </c:pt>
              </c:strCache>
            </c:strRef>
          </c:tx>
          <c:spPr>
            <a:solidFill>
              <a:schemeClr val="accent2"/>
            </a:solidFill>
            <a:ln>
              <a:noFill/>
            </a:ln>
            <a:effectLst/>
            <a:sp3d/>
          </c:spPr>
          <c:invertIfNegative val="0"/>
          <c:cat>
            <c:strRef>
              <c:f>'4_5_hipotézishez'!$B$82:$B$84</c:f>
              <c:strCache>
                <c:ptCount val="3"/>
                <c:pt idx="0">
                  <c:v>nem rendel</c:v>
                </c:pt>
                <c:pt idx="1">
                  <c:v>okostelefon</c:v>
                </c:pt>
                <c:pt idx="2">
                  <c:v>számítógép, laptop, táblagép</c:v>
                </c:pt>
              </c:strCache>
            </c:strRef>
          </c:cat>
          <c:val>
            <c:numRef>
              <c:f>'4_5_hipotézishez'!$D$82:$D$84</c:f>
              <c:numCache>
                <c:formatCode>###0</c:formatCode>
                <c:ptCount val="3"/>
                <c:pt idx="0">
                  <c:v>17</c:v>
                </c:pt>
                <c:pt idx="1">
                  <c:v>136</c:v>
                </c:pt>
                <c:pt idx="2">
                  <c:v>112</c:v>
                </c:pt>
              </c:numCache>
            </c:numRef>
          </c:val>
          <c:extLst xmlns:c16r2="http://schemas.microsoft.com/office/drawing/2015/06/chart">
            <c:ext xmlns:c16="http://schemas.microsoft.com/office/drawing/2014/chart" uri="{C3380CC4-5D6E-409C-BE32-E72D297353CC}">
              <c16:uniqueId val="{00000001-C921-4A93-A44B-440323646AC2}"/>
            </c:ext>
          </c:extLst>
        </c:ser>
        <c:dLbls>
          <c:showLegendKey val="0"/>
          <c:showVal val="0"/>
          <c:showCatName val="0"/>
          <c:showSerName val="0"/>
          <c:showPercent val="0"/>
          <c:showBubbleSize val="0"/>
        </c:dLbls>
        <c:gapWidth val="150"/>
        <c:shape val="box"/>
        <c:axId val="307471136"/>
        <c:axId val="307470352"/>
        <c:axId val="0"/>
      </c:bar3DChart>
      <c:catAx>
        <c:axId val="30747113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7470352"/>
        <c:crosses val="autoZero"/>
        <c:auto val="1"/>
        <c:lblAlgn val="ctr"/>
        <c:lblOffset val="100"/>
        <c:noMultiLvlLbl val="0"/>
      </c:catAx>
      <c:valAx>
        <c:axId val="30747035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Kér információt programajánlatról</a:t>
                </a:r>
              </a:p>
            </c:rich>
          </c:tx>
          <c:layout/>
          <c:overlay val="0"/>
          <c:spPr>
            <a:noFill/>
            <a:ln>
              <a:noFill/>
            </a:ln>
            <a:effectLst/>
          </c:spPr>
        </c:title>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7471136"/>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hu-H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hu-H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u="none" strike="noStrike" baseline="0">
                <a:effectLst/>
              </a:rPr>
              <a:t>Használja/ használná-e okoseszközét számla kiegyenlítéséhez</a:t>
            </a:r>
            <a:r>
              <a:rPr lang="hu-HU" sz="1200" b="1" i="0" u="none" strike="noStrike" baseline="0"/>
              <a:t> </a:t>
            </a:r>
            <a:endParaRPr lang="hu-HU" sz="1200" b="1"/>
          </a:p>
        </c:rich>
      </c:tx>
      <c:layout/>
      <c:overlay val="0"/>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'1_nemekre összevont'!$C$90:$E$90</c:f>
              <c:strCache>
                <c:ptCount val="3"/>
                <c:pt idx="0">
                  <c:v>igen, eddig is használtam</c:v>
                </c:pt>
                <c:pt idx="1">
                  <c:v>nem, de a jövőben elképzelhető</c:v>
                </c:pt>
                <c:pt idx="2">
                  <c:v>nem, és nem is tervezem</c:v>
                </c:pt>
              </c:strCache>
            </c:strRef>
          </c:cat>
          <c:val>
            <c:numRef>
              <c:f>'1_nemekre összevont'!$C$91:$E$91</c:f>
              <c:numCache>
                <c:formatCode>###0</c:formatCode>
                <c:ptCount val="3"/>
                <c:pt idx="0">
                  <c:v>167</c:v>
                </c:pt>
                <c:pt idx="1">
                  <c:v>162</c:v>
                </c:pt>
                <c:pt idx="2">
                  <c:v>101</c:v>
                </c:pt>
              </c:numCache>
            </c:numRef>
          </c:val>
          <c:extLst xmlns:c16r2="http://schemas.microsoft.com/office/drawing/2015/06/chart">
            <c:ext xmlns:c16="http://schemas.microsoft.com/office/drawing/2014/chart" uri="{C3380CC4-5D6E-409C-BE32-E72D297353CC}">
              <c16:uniqueId val="{00000000-8643-4DBF-B3E5-0C89A7E11727}"/>
            </c:ext>
          </c:extLst>
        </c:ser>
        <c:dLbls>
          <c:showLegendKey val="0"/>
          <c:showVal val="0"/>
          <c:showCatName val="0"/>
          <c:showSerName val="0"/>
          <c:showPercent val="0"/>
          <c:showBubbleSize val="0"/>
        </c:dLbls>
        <c:gapWidth val="75"/>
        <c:overlap val="40"/>
        <c:axId val="307473880"/>
        <c:axId val="307474272"/>
      </c:barChart>
      <c:catAx>
        <c:axId val="30747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7474272"/>
        <c:crosses val="autoZero"/>
        <c:auto val="1"/>
        <c:lblAlgn val="ctr"/>
        <c:lblOffset val="100"/>
        <c:noMultiLvlLbl val="0"/>
      </c:catAx>
      <c:valAx>
        <c:axId val="30747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7473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hu-HU" sz="1200" b="1" i="0" u="none" strike="noStrike" baseline="0">
                <a:solidFill>
                  <a:sysClr val="windowText" lastClr="000000"/>
                </a:solidFill>
                <a:effectLst/>
              </a:rPr>
              <a:t>Fizetett-e már okoseszközén keresztül?</a:t>
            </a:r>
            <a:r>
              <a:rPr lang="hu-HU" sz="1200" b="1" i="0" u="none" strike="noStrike" baseline="0">
                <a:solidFill>
                  <a:sysClr val="windowText" lastClr="000000"/>
                </a:solidFill>
              </a:rPr>
              <a:t> </a:t>
            </a:r>
            <a:endParaRPr lang="hu-HU" sz="1200" b="1">
              <a:solidFill>
                <a:sysClr val="windowText" lastClr="000000"/>
              </a:solidFill>
            </a:endParaRPr>
          </a:p>
        </c:rich>
      </c:tx>
      <c:layout/>
      <c:overlay val="0"/>
      <c:spPr>
        <a:noFill/>
        <a:ln>
          <a:noFill/>
        </a:ln>
        <a:effectLst/>
      </c:spPr>
    </c:title>
    <c:autoTitleDeleted val="0"/>
    <c:plotArea>
      <c:layout/>
      <c:doughnut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1CC-4FC4-A429-6C8C7F51FE8D}"/>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1CC-4FC4-A429-6C8C7F51FE8D}"/>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1CC-4FC4-A429-6C8C7F51FE8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15:layout/>
              </c:ext>
            </c:extLst>
          </c:dLbls>
          <c:cat>
            <c:strRef>
              <c:f>'1_nemekre összevont'!$C$121:$E$121</c:f>
              <c:strCache>
                <c:ptCount val="3"/>
                <c:pt idx="0">
                  <c:v>nem válaszolt</c:v>
                </c:pt>
                <c:pt idx="1">
                  <c:v>igen</c:v>
                </c:pt>
                <c:pt idx="2">
                  <c:v>nem</c:v>
                </c:pt>
              </c:strCache>
            </c:strRef>
          </c:cat>
          <c:val>
            <c:numRef>
              <c:f>'1_nemekre összevont'!$C$122:$E$122</c:f>
              <c:numCache>
                <c:formatCode>###0</c:formatCode>
                <c:ptCount val="3"/>
                <c:pt idx="0">
                  <c:v>29</c:v>
                </c:pt>
                <c:pt idx="1">
                  <c:v>246</c:v>
                </c:pt>
                <c:pt idx="2">
                  <c:v>155</c:v>
                </c:pt>
              </c:numCache>
            </c:numRef>
          </c:val>
          <c:extLst xmlns:c16r2="http://schemas.microsoft.com/office/drawing/2015/06/chart">
            <c:ext xmlns:c16="http://schemas.microsoft.com/office/drawing/2014/chart" uri="{C3380CC4-5D6E-409C-BE32-E72D297353CC}">
              <c16:uniqueId val="{00000000-51DB-4482-AA37-60125252CF06}"/>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ysClr val="windowText" lastClr="000000"/>
                </a:solidFill>
              </a:rPr>
              <a:t>BAHA</a:t>
            </a:r>
            <a:r>
              <a:rPr lang="hu-HU">
                <a:solidFill>
                  <a:sysClr val="windowText" lastClr="000000"/>
                </a:solidFill>
              </a:rPr>
              <a:t>RT</a:t>
            </a:r>
            <a:r>
              <a:rPr lang="en-US">
                <a:solidFill>
                  <a:sysClr val="windowText" lastClr="000000"/>
                </a:solidFill>
              </a:rPr>
              <a:t> jelentése</a:t>
            </a:r>
          </a:p>
        </c:rich>
      </c:tx>
      <c:layout/>
      <c:overlay val="0"/>
      <c:spPr>
        <a:noFill/>
        <a:ln>
          <a:noFill/>
        </a:ln>
        <a:effectLst/>
      </c:spPr>
    </c:title>
    <c:autoTitleDeleted val="0"/>
    <c:plotArea>
      <c:layout/>
      <c:barChart>
        <c:barDir val="col"/>
        <c:grouping val="clustered"/>
        <c:varyColors val="0"/>
        <c:ser>
          <c:idx val="0"/>
          <c:order val="0"/>
          <c:tx>
            <c:strRef>
              <c:f>'1_összefüggések1'!$B$35</c:f>
              <c:strCache>
                <c:ptCount val="1"/>
                <c:pt idx="0">
                  <c:v>Budapest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'1_összefüggések1'!$C$34:$F$34</c:f>
              <c:strCache>
                <c:ptCount val="4"/>
                <c:pt idx="0">
                  <c:v>Balatoni Hajózási Zrt.</c:v>
                </c:pt>
                <c:pt idx="1">
                  <c:v>Balatoni Halászati Zrt.</c:v>
                </c:pt>
                <c:pt idx="2">
                  <c:v>Magyar Hajózási Zrt.</c:v>
                </c:pt>
                <c:pt idx="3">
                  <c:v>Magyar Hajózási Zrt. balatoni üzletága</c:v>
                </c:pt>
              </c:strCache>
            </c:strRef>
          </c:cat>
          <c:val>
            <c:numRef>
              <c:f>'1_összefüggések1'!$C$35:$F$35</c:f>
              <c:numCache>
                <c:formatCode>###0</c:formatCode>
                <c:ptCount val="4"/>
                <c:pt idx="0">
                  <c:v>178</c:v>
                </c:pt>
                <c:pt idx="1">
                  <c:v>1</c:v>
                </c:pt>
                <c:pt idx="2">
                  <c:v>5</c:v>
                </c:pt>
                <c:pt idx="3">
                  <c:v>15</c:v>
                </c:pt>
              </c:numCache>
            </c:numRef>
          </c:val>
          <c:extLst xmlns:c16r2="http://schemas.microsoft.com/office/drawing/2015/06/chart">
            <c:ext xmlns:c16="http://schemas.microsoft.com/office/drawing/2014/chart" uri="{C3380CC4-5D6E-409C-BE32-E72D297353CC}">
              <c16:uniqueId val="{00000000-188B-4AE5-9DE9-4FC4C16943FB}"/>
            </c:ext>
          </c:extLst>
        </c:ser>
        <c:ser>
          <c:idx val="1"/>
          <c:order val="1"/>
          <c:tx>
            <c:strRef>
              <c:f>'1_összefüggések1'!$B$36</c:f>
              <c:strCache>
                <c:ptCount val="1"/>
                <c:pt idx="0">
                  <c:v>Pest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'1_összefüggések1'!$C$34:$F$34</c:f>
              <c:strCache>
                <c:ptCount val="4"/>
                <c:pt idx="0">
                  <c:v>Balatoni Hajózási Zrt.</c:v>
                </c:pt>
                <c:pt idx="1">
                  <c:v>Balatoni Halászati Zrt.</c:v>
                </c:pt>
                <c:pt idx="2">
                  <c:v>Magyar Hajózási Zrt.</c:v>
                </c:pt>
                <c:pt idx="3">
                  <c:v>Magyar Hajózási Zrt. balatoni üzletága</c:v>
                </c:pt>
              </c:strCache>
            </c:strRef>
          </c:cat>
          <c:val>
            <c:numRef>
              <c:f>'1_összefüggések1'!$C$36:$F$36</c:f>
              <c:numCache>
                <c:formatCode>###0</c:formatCode>
                <c:ptCount val="4"/>
                <c:pt idx="0">
                  <c:v>62</c:v>
                </c:pt>
                <c:pt idx="1">
                  <c:v>0</c:v>
                </c:pt>
                <c:pt idx="2">
                  <c:v>2</c:v>
                </c:pt>
                <c:pt idx="3">
                  <c:v>5</c:v>
                </c:pt>
              </c:numCache>
            </c:numRef>
          </c:val>
          <c:extLst xmlns:c16r2="http://schemas.microsoft.com/office/drawing/2015/06/chart">
            <c:ext xmlns:c16="http://schemas.microsoft.com/office/drawing/2014/chart" uri="{C3380CC4-5D6E-409C-BE32-E72D297353CC}">
              <c16:uniqueId val="{00000001-188B-4AE5-9DE9-4FC4C16943FB}"/>
            </c:ext>
          </c:extLst>
        </c:ser>
        <c:ser>
          <c:idx val="2"/>
          <c:order val="2"/>
          <c:tx>
            <c:strRef>
              <c:f>'1_összefüggések1'!$B$37</c:f>
              <c:strCache>
                <c:ptCount val="1"/>
                <c:pt idx="0">
                  <c:v>egyéb</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'1_összefüggések1'!$C$34:$F$34</c:f>
              <c:strCache>
                <c:ptCount val="4"/>
                <c:pt idx="0">
                  <c:v>Balatoni Hajózási Zrt.</c:v>
                </c:pt>
                <c:pt idx="1">
                  <c:v>Balatoni Halászati Zrt.</c:v>
                </c:pt>
                <c:pt idx="2">
                  <c:v>Magyar Hajózási Zrt.</c:v>
                </c:pt>
                <c:pt idx="3">
                  <c:v>Magyar Hajózási Zrt. balatoni üzletága</c:v>
                </c:pt>
              </c:strCache>
            </c:strRef>
          </c:cat>
          <c:val>
            <c:numRef>
              <c:f>'1_összefüggések1'!$C$37:$F$37</c:f>
              <c:numCache>
                <c:formatCode>###0</c:formatCode>
                <c:ptCount val="4"/>
                <c:pt idx="0">
                  <c:v>153</c:v>
                </c:pt>
                <c:pt idx="1">
                  <c:v>0</c:v>
                </c:pt>
                <c:pt idx="2">
                  <c:v>3</c:v>
                </c:pt>
                <c:pt idx="3">
                  <c:v>6</c:v>
                </c:pt>
              </c:numCache>
            </c:numRef>
          </c:val>
          <c:extLst xmlns:c16r2="http://schemas.microsoft.com/office/drawing/2015/06/chart">
            <c:ext xmlns:c16="http://schemas.microsoft.com/office/drawing/2014/chart" uri="{C3380CC4-5D6E-409C-BE32-E72D297353CC}">
              <c16:uniqueId val="{00000002-188B-4AE5-9DE9-4FC4C16943FB}"/>
            </c:ext>
          </c:extLst>
        </c:ser>
        <c:dLbls>
          <c:dLblPos val="outEnd"/>
          <c:showLegendKey val="0"/>
          <c:showVal val="1"/>
          <c:showCatName val="0"/>
          <c:showSerName val="0"/>
          <c:showPercent val="0"/>
          <c:showBubbleSize val="0"/>
        </c:dLbls>
        <c:gapWidth val="100"/>
        <c:overlap val="-24"/>
        <c:axId val="260682728"/>
        <c:axId val="260685472"/>
      </c:barChart>
      <c:catAx>
        <c:axId val="260682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crossAx val="260685472"/>
        <c:crosses val="autoZero"/>
        <c:auto val="1"/>
        <c:lblAlgn val="ctr"/>
        <c:lblOffset val="100"/>
        <c:noMultiLvlLbl val="0"/>
      </c:catAx>
      <c:valAx>
        <c:axId val="26068547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crossAx val="260682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hu-H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'1_összefüggések1'!$H$96</c:f>
              <c:strCache>
                <c:ptCount val="1"/>
                <c:pt idx="0">
                  <c:v>igen, eddig is használtam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'1_összefüggések1'!$I$95:$K$95</c:f>
              <c:strCache>
                <c:ptCount val="3"/>
                <c:pt idx="0">
                  <c:v>online</c:v>
                </c:pt>
                <c:pt idx="1">
                  <c:v>jegypénztár, jegyautomata</c:v>
                </c:pt>
                <c:pt idx="2">
                  <c:v>nem vásárol jegyet</c:v>
                </c:pt>
              </c:strCache>
            </c:strRef>
          </c:cat>
          <c:val>
            <c:numRef>
              <c:f>'1_összefüggések1'!$I$96:$K$96</c:f>
              <c:numCache>
                <c:formatCode>###0</c:formatCode>
                <c:ptCount val="3"/>
                <c:pt idx="0">
                  <c:v>123</c:v>
                </c:pt>
                <c:pt idx="1">
                  <c:v>41</c:v>
                </c:pt>
                <c:pt idx="2">
                  <c:v>3</c:v>
                </c:pt>
              </c:numCache>
            </c:numRef>
          </c:val>
          <c:extLst xmlns:c16r2="http://schemas.microsoft.com/office/drawing/2015/06/chart">
            <c:ext xmlns:c16="http://schemas.microsoft.com/office/drawing/2014/chart" uri="{C3380CC4-5D6E-409C-BE32-E72D297353CC}">
              <c16:uniqueId val="{00000000-6A9F-4CE2-950A-26AF112E2153}"/>
            </c:ext>
          </c:extLst>
        </c:ser>
        <c:ser>
          <c:idx val="1"/>
          <c:order val="1"/>
          <c:tx>
            <c:strRef>
              <c:f>'1_összefüggések1'!$H$97</c:f>
              <c:strCache>
                <c:ptCount val="1"/>
                <c:pt idx="0">
                  <c:v>nem, de a jövőben elképzelhető</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'1_összefüggések1'!$I$95:$K$95</c:f>
              <c:strCache>
                <c:ptCount val="3"/>
                <c:pt idx="0">
                  <c:v>online</c:v>
                </c:pt>
                <c:pt idx="1">
                  <c:v>jegypénztár, jegyautomata</c:v>
                </c:pt>
                <c:pt idx="2">
                  <c:v>nem vásárol jegyet</c:v>
                </c:pt>
              </c:strCache>
            </c:strRef>
          </c:cat>
          <c:val>
            <c:numRef>
              <c:f>'1_összefüggések1'!$I$97:$K$97</c:f>
              <c:numCache>
                <c:formatCode>###0</c:formatCode>
                <c:ptCount val="3"/>
                <c:pt idx="0">
                  <c:v>102</c:v>
                </c:pt>
                <c:pt idx="1">
                  <c:v>53</c:v>
                </c:pt>
                <c:pt idx="2">
                  <c:v>7</c:v>
                </c:pt>
              </c:numCache>
            </c:numRef>
          </c:val>
          <c:extLst xmlns:c16r2="http://schemas.microsoft.com/office/drawing/2015/06/chart">
            <c:ext xmlns:c16="http://schemas.microsoft.com/office/drawing/2014/chart" uri="{C3380CC4-5D6E-409C-BE32-E72D297353CC}">
              <c16:uniqueId val="{00000001-6A9F-4CE2-950A-26AF112E2153}"/>
            </c:ext>
          </c:extLst>
        </c:ser>
        <c:ser>
          <c:idx val="2"/>
          <c:order val="2"/>
          <c:tx>
            <c:strRef>
              <c:f>'1_összefüggések1'!$H$98</c:f>
              <c:strCache>
                <c:ptCount val="1"/>
                <c:pt idx="0">
                  <c:v>nem, és nem is tervezem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'1_összefüggések1'!$I$95:$K$95</c:f>
              <c:strCache>
                <c:ptCount val="3"/>
                <c:pt idx="0">
                  <c:v>online</c:v>
                </c:pt>
                <c:pt idx="1">
                  <c:v>jegypénztár, jegyautomata</c:v>
                </c:pt>
                <c:pt idx="2">
                  <c:v>nem vásárol jegyet</c:v>
                </c:pt>
              </c:strCache>
            </c:strRef>
          </c:cat>
          <c:val>
            <c:numRef>
              <c:f>'1_összefüggések1'!$I$98:$K$98</c:f>
              <c:numCache>
                <c:formatCode>###0</c:formatCode>
                <c:ptCount val="3"/>
                <c:pt idx="0">
                  <c:v>53</c:v>
                </c:pt>
                <c:pt idx="1">
                  <c:v>44</c:v>
                </c:pt>
                <c:pt idx="2">
                  <c:v>4</c:v>
                </c:pt>
              </c:numCache>
            </c:numRef>
          </c:val>
          <c:extLst xmlns:c16r2="http://schemas.microsoft.com/office/drawing/2015/06/chart">
            <c:ext xmlns:c16="http://schemas.microsoft.com/office/drawing/2014/chart" uri="{C3380CC4-5D6E-409C-BE32-E72D297353CC}">
              <c16:uniqueId val="{00000002-6A9F-4CE2-950A-26AF112E2153}"/>
            </c:ext>
          </c:extLst>
        </c:ser>
        <c:dLbls>
          <c:dLblPos val="inEnd"/>
          <c:showLegendKey val="0"/>
          <c:showVal val="1"/>
          <c:showCatName val="0"/>
          <c:showSerName val="0"/>
          <c:showPercent val="0"/>
          <c:showBubbleSize val="0"/>
        </c:dLbls>
        <c:gapWidth val="150"/>
        <c:axId val="262284672"/>
        <c:axId val="262290552"/>
      </c:barChart>
      <c:catAx>
        <c:axId val="262284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Jegyvásárlási szokás</a:t>
                </a:r>
              </a:p>
            </c:rich>
          </c:tx>
          <c:layout>
            <c:manualLayout>
              <c:xMode val="edge"/>
              <c:yMode val="edge"/>
              <c:x val="2.764166352556854E-2"/>
              <c:y val="0.3023440421372023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90552"/>
        <c:crosses val="autoZero"/>
        <c:auto val="1"/>
        <c:lblAlgn val="ctr"/>
        <c:lblOffset val="100"/>
        <c:noMultiLvlLbl val="0"/>
      </c:catAx>
      <c:valAx>
        <c:axId val="262290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Okoseszköz használat számlakiegyenlítéshez.</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84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t>Eszközhasználat rendelés ledásához - számlakiegyenlítés okoseszközön </a:t>
            </a:r>
          </a:p>
        </c:rich>
      </c:tx>
      <c:layout>
        <c:manualLayout>
          <c:xMode val="edge"/>
          <c:yMode val="edge"/>
          <c:x val="0.22850483311060635"/>
          <c:y val="2.703757521768753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'4_5_hipotézishez'!$B$107</c:f>
              <c:strCache>
                <c:ptCount val="1"/>
                <c:pt idx="0">
                  <c:v>nem rendel</c:v>
                </c:pt>
              </c:strCache>
            </c:strRef>
          </c:tx>
          <c:spPr>
            <a:solidFill>
              <a:schemeClr val="accent1"/>
            </a:solidFill>
            <a:ln>
              <a:noFill/>
            </a:ln>
            <a:effectLst/>
            <a:sp3d/>
          </c:spPr>
          <c:invertIfNegative val="0"/>
          <c:cat>
            <c:strRef>
              <c:f>'4_5_hipotézishez'!$C$106:$E$106</c:f>
              <c:strCache>
                <c:ptCount val="3"/>
                <c:pt idx="0">
                  <c:v>igen, eddig is használtam</c:v>
                </c:pt>
                <c:pt idx="1">
                  <c:v>nem, de a jövőben elképzelhető</c:v>
                </c:pt>
                <c:pt idx="2">
                  <c:v>nem, és nem is tervezem</c:v>
                </c:pt>
              </c:strCache>
            </c:strRef>
          </c:cat>
          <c:val>
            <c:numRef>
              <c:f>'4_5_hipotézishez'!$C$107:$E$107</c:f>
              <c:numCache>
                <c:formatCode>###0</c:formatCode>
                <c:ptCount val="3"/>
                <c:pt idx="0">
                  <c:v>2</c:v>
                </c:pt>
                <c:pt idx="1">
                  <c:v>13</c:v>
                </c:pt>
                <c:pt idx="2">
                  <c:v>14</c:v>
                </c:pt>
              </c:numCache>
            </c:numRef>
          </c:val>
          <c:extLst xmlns:c16r2="http://schemas.microsoft.com/office/drawing/2015/06/chart">
            <c:ext xmlns:c16="http://schemas.microsoft.com/office/drawing/2014/chart" uri="{C3380CC4-5D6E-409C-BE32-E72D297353CC}">
              <c16:uniqueId val="{00000000-25E8-4E51-8E51-E0B7BE199C49}"/>
            </c:ext>
          </c:extLst>
        </c:ser>
        <c:ser>
          <c:idx val="1"/>
          <c:order val="1"/>
          <c:tx>
            <c:strRef>
              <c:f>'4_5_hipotézishez'!$B$108</c:f>
              <c:strCache>
                <c:ptCount val="1"/>
                <c:pt idx="0">
                  <c:v>okostelefon</c:v>
                </c:pt>
              </c:strCache>
            </c:strRef>
          </c:tx>
          <c:spPr>
            <a:solidFill>
              <a:schemeClr val="accent2"/>
            </a:solidFill>
            <a:ln>
              <a:noFill/>
            </a:ln>
            <a:effectLst/>
            <a:sp3d/>
          </c:spPr>
          <c:invertIfNegative val="0"/>
          <c:cat>
            <c:strRef>
              <c:f>'4_5_hipotézishez'!$C$106:$E$106</c:f>
              <c:strCache>
                <c:ptCount val="3"/>
                <c:pt idx="0">
                  <c:v>igen, eddig is használtam</c:v>
                </c:pt>
                <c:pt idx="1">
                  <c:v>nem, de a jövőben elképzelhető</c:v>
                </c:pt>
                <c:pt idx="2">
                  <c:v>nem, és nem is tervezem</c:v>
                </c:pt>
              </c:strCache>
            </c:strRef>
          </c:cat>
          <c:val>
            <c:numRef>
              <c:f>'4_5_hipotézishez'!$C$108:$E$108</c:f>
              <c:numCache>
                <c:formatCode>###0</c:formatCode>
                <c:ptCount val="3"/>
                <c:pt idx="0">
                  <c:v>135</c:v>
                </c:pt>
                <c:pt idx="1">
                  <c:v>75</c:v>
                </c:pt>
                <c:pt idx="2">
                  <c:v>26</c:v>
                </c:pt>
              </c:numCache>
            </c:numRef>
          </c:val>
          <c:extLst xmlns:c16r2="http://schemas.microsoft.com/office/drawing/2015/06/chart">
            <c:ext xmlns:c16="http://schemas.microsoft.com/office/drawing/2014/chart" uri="{C3380CC4-5D6E-409C-BE32-E72D297353CC}">
              <c16:uniqueId val="{00000001-25E8-4E51-8E51-E0B7BE199C49}"/>
            </c:ext>
          </c:extLst>
        </c:ser>
        <c:ser>
          <c:idx val="2"/>
          <c:order val="2"/>
          <c:tx>
            <c:strRef>
              <c:f>'4_5_hipotézishez'!$B$109</c:f>
              <c:strCache>
                <c:ptCount val="1"/>
                <c:pt idx="0">
                  <c:v>számítógép, laptop, táblagép</c:v>
                </c:pt>
              </c:strCache>
            </c:strRef>
          </c:tx>
          <c:spPr>
            <a:solidFill>
              <a:schemeClr val="accent3"/>
            </a:solidFill>
            <a:ln>
              <a:noFill/>
            </a:ln>
            <a:effectLst/>
            <a:sp3d/>
          </c:spPr>
          <c:invertIfNegative val="0"/>
          <c:cat>
            <c:strRef>
              <c:f>'4_5_hipotézishez'!$C$106:$E$106</c:f>
              <c:strCache>
                <c:ptCount val="3"/>
                <c:pt idx="0">
                  <c:v>igen, eddig is használtam</c:v>
                </c:pt>
                <c:pt idx="1">
                  <c:v>nem, de a jövőben elképzelhető</c:v>
                </c:pt>
                <c:pt idx="2">
                  <c:v>nem, és nem is tervezem</c:v>
                </c:pt>
              </c:strCache>
            </c:strRef>
          </c:cat>
          <c:val>
            <c:numRef>
              <c:f>'4_5_hipotézishez'!$C$109:$E$109</c:f>
              <c:numCache>
                <c:formatCode>###0</c:formatCode>
                <c:ptCount val="3"/>
                <c:pt idx="0">
                  <c:v>30</c:v>
                </c:pt>
                <c:pt idx="1">
                  <c:v>74</c:v>
                </c:pt>
                <c:pt idx="2">
                  <c:v>61</c:v>
                </c:pt>
              </c:numCache>
            </c:numRef>
          </c:val>
          <c:extLst xmlns:c16r2="http://schemas.microsoft.com/office/drawing/2015/06/chart">
            <c:ext xmlns:c16="http://schemas.microsoft.com/office/drawing/2014/chart" uri="{C3380CC4-5D6E-409C-BE32-E72D297353CC}">
              <c16:uniqueId val="{00000002-25E8-4E51-8E51-E0B7BE199C49}"/>
            </c:ext>
          </c:extLst>
        </c:ser>
        <c:dLbls>
          <c:showLegendKey val="0"/>
          <c:showVal val="0"/>
          <c:showCatName val="0"/>
          <c:showSerName val="0"/>
          <c:showPercent val="0"/>
          <c:showBubbleSize val="0"/>
        </c:dLbls>
        <c:gapWidth val="150"/>
        <c:shape val="box"/>
        <c:axId val="262288984"/>
        <c:axId val="262290160"/>
        <c:axId val="0"/>
      </c:bar3DChart>
      <c:catAx>
        <c:axId val="262288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90160"/>
        <c:crosses val="autoZero"/>
        <c:auto val="1"/>
        <c:lblAlgn val="ctr"/>
        <c:lblOffset val="100"/>
        <c:noMultiLvlLbl val="0"/>
      </c:catAx>
      <c:valAx>
        <c:axId val="262290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88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E</a:t>
            </a:r>
            <a:r>
              <a:rPr lang="hu-HU" b="1">
                <a:solidFill>
                  <a:sysClr val="windowText" lastClr="000000"/>
                </a:solidFill>
              </a:rPr>
              <a:t>szközhasználat rendeléskor - fizetés okoseszközzel</a:t>
            </a:r>
            <a:endParaRPr lang="en-US" b="1">
              <a:solidFill>
                <a:sysClr val="windowText" lastClr="000000"/>
              </a:solidFill>
            </a:endParaRP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'4_5_hipotézishez'!$B$139</c:f>
              <c:strCache>
                <c:ptCount val="1"/>
                <c:pt idx="0">
                  <c:v>okostelefon</c:v>
                </c:pt>
              </c:strCache>
            </c:strRef>
          </c:tx>
          <c:spPr>
            <a:solidFill>
              <a:schemeClr val="accent1"/>
            </a:solidFill>
            <a:ln>
              <a:noFill/>
            </a:ln>
            <a:effectLst/>
            <a:sp3d/>
          </c:spPr>
          <c:invertIfNegative val="0"/>
          <c:cat>
            <c:strRef>
              <c:f>'4_5_hipotézishez'!$C$138:$D$138</c:f>
              <c:strCache>
                <c:ptCount val="2"/>
                <c:pt idx="0">
                  <c:v>Igen</c:v>
                </c:pt>
                <c:pt idx="1">
                  <c:v>Nem</c:v>
                </c:pt>
              </c:strCache>
            </c:strRef>
          </c:cat>
          <c:val>
            <c:numRef>
              <c:f>'4_5_hipotézishez'!$C$139:$D$139</c:f>
              <c:numCache>
                <c:formatCode>###0</c:formatCode>
                <c:ptCount val="2"/>
                <c:pt idx="0">
                  <c:v>188</c:v>
                </c:pt>
                <c:pt idx="1">
                  <c:v>48</c:v>
                </c:pt>
              </c:numCache>
            </c:numRef>
          </c:val>
          <c:extLst xmlns:c16r2="http://schemas.microsoft.com/office/drawing/2015/06/chart">
            <c:ext xmlns:c16="http://schemas.microsoft.com/office/drawing/2014/chart" uri="{C3380CC4-5D6E-409C-BE32-E72D297353CC}">
              <c16:uniqueId val="{00000000-7761-4608-B663-AA55BE8A0908}"/>
            </c:ext>
          </c:extLst>
        </c:ser>
        <c:ser>
          <c:idx val="1"/>
          <c:order val="1"/>
          <c:tx>
            <c:strRef>
              <c:f>'4_5_hipotézishez'!$B$140</c:f>
              <c:strCache>
                <c:ptCount val="1"/>
                <c:pt idx="0">
                  <c:v>számítógép, laptop, táblagép</c:v>
                </c:pt>
              </c:strCache>
            </c:strRef>
          </c:tx>
          <c:spPr>
            <a:solidFill>
              <a:schemeClr val="accent2"/>
            </a:solidFill>
            <a:ln>
              <a:noFill/>
            </a:ln>
            <a:effectLst/>
            <a:sp3d/>
          </c:spPr>
          <c:invertIfNegative val="0"/>
          <c:cat>
            <c:strRef>
              <c:f>'4_5_hipotézishez'!$C$138:$D$138</c:f>
              <c:strCache>
                <c:ptCount val="2"/>
                <c:pt idx="0">
                  <c:v>Igen</c:v>
                </c:pt>
                <c:pt idx="1">
                  <c:v>Nem</c:v>
                </c:pt>
              </c:strCache>
            </c:strRef>
          </c:cat>
          <c:val>
            <c:numRef>
              <c:f>'4_5_hipotézishez'!$C$140:$D$140</c:f>
              <c:numCache>
                <c:formatCode>###0</c:formatCode>
                <c:ptCount val="2"/>
                <c:pt idx="0">
                  <c:v>58</c:v>
                </c:pt>
                <c:pt idx="1">
                  <c:v>107</c:v>
                </c:pt>
              </c:numCache>
            </c:numRef>
          </c:val>
          <c:extLst xmlns:c16r2="http://schemas.microsoft.com/office/drawing/2015/06/chart">
            <c:ext xmlns:c16="http://schemas.microsoft.com/office/drawing/2014/chart" uri="{C3380CC4-5D6E-409C-BE32-E72D297353CC}">
              <c16:uniqueId val="{00000001-7761-4608-B663-AA55BE8A0908}"/>
            </c:ext>
          </c:extLst>
        </c:ser>
        <c:dLbls>
          <c:showLegendKey val="0"/>
          <c:showVal val="0"/>
          <c:showCatName val="0"/>
          <c:showSerName val="0"/>
          <c:showPercent val="0"/>
          <c:showBubbleSize val="0"/>
        </c:dLbls>
        <c:gapWidth val="150"/>
        <c:shape val="box"/>
        <c:axId val="262286632"/>
        <c:axId val="262291728"/>
        <c:axId val="0"/>
      </c:bar3DChart>
      <c:catAx>
        <c:axId val="262286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91728"/>
        <c:crosses val="autoZero"/>
        <c:auto val="1"/>
        <c:lblAlgn val="ctr"/>
        <c:lblOffset val="100"/>
        <c:noMultiLvlLbl val="0"/>
      </c:catAx>
      <c:valAx>
        <c:axId val="262291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86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solidFill>
                  <a:sysClr val="windowText" lastClr="000000"/>
                </a:solidFill>
              </a:rPr>
              <a:t>Rendelés interneten  - fizetés okoseszközzel (szándék</a:t>
            </a:r>
            <a:r>
              <a:rPr lang="hu-HU"/>
              <a:t>)</a:t>
            </a:r>
            <a:endParaRPr lang="en-US"/>
          </a:p>
        </c:rich>
      </c:tx>
      <c:layout>
        <c:manualLayout>
          <c:xMode val="edge"/>
          <c:yMode val="edge"/>
          <c:x val="0.21787510936132987"/>
          <c:y val="7.711181212758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709827796537573E-2"/>
          <c:y val="0.24567106756591137"/>
          <c:w val="0.89019685039370078"/>
          <c:h val="0.5391040236689657"/>
        </c:manualLayout>
      </c:layout>
      <c:bar3DChart>
        <c:barDir val="col"/>
        <c:grouping val="clustered"/>
        <c:varyColors val="0"/>
        <c:ser>
          <c:idx val="0"/>
          <c:order val="0"/>
          <c:tx>
            <c:strRef>
              <c:f>'az utolsó néhány'!$I$9</c:f>
              <c:strCache>
                <c:ptCount val="1"/>
                <c:pt idx="0">
                  <c:v>igen, eddig is használtam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'az utolsó néhány'!$H$10:$H$13</c:f>
              <c:strCache>
                <c:ptCount val="4"/>
                <c:pt idx="0">
                  <c:v>rendezvény</c:v>
                </c:pt>
                <c:pt idx="1">
                  <c:v>közlekedés</c:v>
                </c:pt>
                <c:pt idx="2">
                  <c:v>szállás</c:v>
                </c:pt>
                <c:pt idx="3">
                  <c:v>egyéb (könyv, ruha, elektronika, szépségápolás, ajándék)</c:v>
                </c:pt>
              </c:strCache>
            </c:strRef>
          </c:cat>
          <c:val>
            <c:numRef>
              <c:f>'az utolsó néhány'!$I$10:$I$13</c:f>
              <c:numCache>
                <c:formatCode>###0</c:formatCode>
                <c:ptCount val="4"/>
                <c:pt idx="0">
                  <c:v>59</c:v>
                </c:pt>
                <c:pt idx="1">
                  <c:v>92</c:v>
                </c:pt>
                <c:pt idx="2">
                  <c:v>11</c:v>
                </c:pt>
                <c:pt idx="3">
                  <c:v>3</c:v>
                </c:pt>
              </c:numCache>
            </c:numRef>
          </c:val>
          <c:extLst xmlns:c16r2="http://schemas.microsoft.com/office/drawing/2015/06/chart">
            <c:ext xmlns:c16="http://schemas.microsoft.com/office/drawing/2014/chart" uri="{C3380CC4-5D6E-409C-BE32-E72D297353CC}">
              <c16:uniqueId val="{00000000-BF14-46A6-AA31-8A37651A8B5B}"/>
            </c:ext>
          </c:extLst>
        </c:ser>
        <c:ser>
          <c:idx val="1"/>
          <c:order val="1"/>
          <c:tx>
            <c:strRef>
              <c:f>'az utolsó néhány'!$J$9</c:f>
              <c:strCache>
                <c:ptCount val="1"/>
                <c:pt idx="0">
                  <c:v>nem, de a jövőben elképzelhető</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'az utolsó néhány'!$H$10:$H$13</c:f>
              <c:strCache>
                <c:ptCount val="4"/>
                <c:pt idx="0">
                  <c:v>rendezvény</c:v>
                </c:pt>
                <c:pt idx="1">
                  <c:v>közlekedés</c:v>
                </c:pt>
                <c:pt idx="2">
                  <c:v>szállás</c:v>
                </c:pt>
                <c:pt idx="3">
                  <c:v>egyéb (könyv, ruha, elektronika, szépségápolás, ajándék)</c:v>
                </c:pt>
              </c:strCache>
            </c:strRef>
          </c:cat>
          <c:val>
            <c:numRef>
              <c:f>'az utolsó néhány'!$J$10:$J$13</c:f>
              <c:numCache>
                <c:formatCode>###0</c:formatCode>
                <c:ptCount val="4"/>
                <c:pt idx="0">
                  <c:v>52</c:v>
                </c:pt>
                <c:pt idx="1">
                  <c:v>69</c:v>
                </c:pt>
                <c:pt idx="2">
                  <c:v>20</c:v>
                </c:pt>
                <c:pt idx="3">
                  <c:v>8</c:v>
                </c:pt>
              </c:numCache>
            </c:numRef>
          </c:val>
          <c:extLst xmlns:c16r2="http://schemas.microsoft.com/office/drawing/2015/06/chart">
            <c:ext xmlns:c16="http://schemas.microsoft.com/office/drawing/2014/chart" uri="{C3380CC4-5D6E-409C-BE32-E72D297353CC}">
              <c16:uniqueId val="{00000001-BF14-46A6-AA31-8A37651A8B5B}"/>
            </c:ext>
          </c:extLst>
        </c:ser>
        <c:ser>
          <c:idx val="2"/>
          <c:order val="2"/>
          <c:tx>
            <c:strRef>
              <c:f>'az utolsó néhány'!$K$9</c:f>
              <c:strCache>
                <c:ptCount val="1"/>
                <c:pt idx="0">
                  <c:v>nem, és nem is tervezem</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'az utolsó néhány'!$H$10:$H$13</c:f>
              <c:strCache>
                <c:ptCount val="4"/>
                <c:pt idx="0">
                  <c:v>rendezvény</c:v>
                </c:pt>
                <c:pt idx="1">
                  <c:v>közlekedés</c:v>
                </c:pt>
                <c:pt idx="2">
                  <c:v>szállás</c:v>
                </c:pt>
                <c:pt idx="3">
                  <c:v>egyéb (könyv, ruha, elektronika, szépségápolás, ajándék)</c:v>
                </c:pt>
              </c:strCache>
            </c:strRef>
          </c:cat>
          <c:val>
            <c:numRef>
              <c:f>'az utolsó néhány'!$K$10:$K$13</c:f>
              <c:numCache>
                <c:formatCode>###0</c:formatCode>
                <c:ptCount val="4"/>
                <c:pt idx="0">
                  <c:v>30</c:v>
                </c:pt>
                <c:pt idx="1">
                  <c:v>27</c:v>
                </c:pt>
                <c:pt idx="2">
                  <c:v>20</c:v>
                </c:pt>
                <c:pt idx="3">
                  <c:v>10</c:v>
                </c:pt>
              </c:numCache>
            </c:numRef>
          </c:val>
          <c:extLst xmlns:c16r2="http://schemas.microsoft.com/office/drawing/2015/06/chart">
            <c:ext xmlns:c16="http://schemas.microsoft.com/office/drawing/2014/chart" uri="{C3380CC4-5D6E-409C-BE32-E72D297353CC}">
              <c16:uniqueId val="{00000002-BF14-46A6-AA31-8A37651A8B5B}"/>
            </c:ext>
          </c:extLst>
        </c:ser>
        <c:dLbls>
          <c:showLegendKey val="0"/>
          <c:showVal val="1"/>
          <c:showCatName val="0"/>
          <c:showSerName val="0"/>
          <c:showPercent val="0"/>
          <c:showBubbleSize val="0"/>
        </c:dLbls>
        <c:gapWidth val="150"/>
        <c:shape val="box"/>
        <c:axId val="262292120"/>
        <c:axId val="262285064"/>
        <c:axId val="0"/>
      </c:bar3DChart>
      <c:catAx>
        <c:axId val="262292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Internet rendelés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85064"/>
        <c:crosses val="autoZero"/>
        <c:auto val="1"/>
        <c:lblAlgn val="ctr"/>
        <c:lblOffset val="100"/>
        <c:noMultiLvlLbl val="0"/>
      </c:catAx>
      <c:valAx>
        <c:axId val="262285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Számlakiegyenlítés okoseszközzel</a:t>
                </a:r>
                <a:endParaRPr lang="en-US"/>
              </a:p>
            </c:rich>
          </c:tx>
          <c:layout>
            <c:manualLayout>
              <c:xMode val="edge"/>
              <c:yMode val="edge"/>
              <c:x val="3.5643202398433674E-2"/>
              <c:y val="0.24118076487901227"/>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92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solidFill>
                  <a:sysClr val="windowText" lastClr="000000"/>
                </a:solidFill>
              </a:rPr>
              <a:t>Rendelés interneten  - fizetés okoseszközzel </a:t>
            </a:r>
            <a:endParaRPr lang="en-US" b="1">
              <a:solidFill>
                <a:sysClr val="windowText" lastClr="000000"/>
              </a:solidFill>
            </a:endParaRPr>
          </a:p>
        </c:rich>
      </c:tx>
      <c:layout>
        <c:manualLayout>
          <c:xMode val="edge"/>
          <c:yMode val="edge"/>
          <c:x val="0.25229389888703407"/>
          <c:y val="5.6927922471229561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7594050743664E-2"/>
          <c:y val="0.24551206010280743"/>
          <c:w val="0.92075236307747144"/>
          <c:h val="0.52528880272058665"/>
        </c:manualLayout>
      </c:layout>
      <c:bar3DChart>
        <c:barDir val="col"/>
        <c:grouping val="clustered"/>
        <c:varyColors val="0"/>
        <c:ser>
          <c:idx val="0"/>
          <c:order val="0"/>
          <c:tx>
            <c:strRef>
              <c:f>'az utolsó néhány'!$I$119</c:f>
              <c:strCache>
                <c:ptCount val="1"/>
                <c:pt idx="0">
                  <c:v>igen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'az utolsó néhány'!$H$120:$H$123</c:f>
              <c:strCache>
                <c:ptCount val="4"/>
                <c:pt idx="0">
                  <c:v>rendezvény</c:v>
                </c:pt>
                <c:pt idx="1">
                  <c:v>közlekedés</c:v>
                </c:pt>
                <c:pt idx="2">
                  <c:v>szállás</c:v>
                </c:pt>
                <c:pt idx="3">
                  <c:v>egyéb (könyv, ruha, elektronika, szépségápolás, ajándék)</c:v>
                </c:pt>
              </c:strCache>
            </c:strRef>
          </c:cat>
          <c:val>
            <c:numRef>
              <c:f>'az utolsó néhány'!$I$120:$I$123</c:f>
              <c:numCache>
                <c:formatCode>###0</c:formatCode>
                <c:ptCount val="4"/>
                <c:pt idx="0">
                  <c:v>88</c:v>
                </c:pt>
                <c:pt idx="1">
                  <c:v>131</c:v>
                </c:pt>
                <c:pt idx="2">
                  <c:v>21</c:v>
                </c:pt>
                <c:pt idx="3">
                  <c:v>6</c:v>
                </c:pt>
              </c:numCache>
            </c:numRef>
          </c:val>
          <c:extLst xmlns:c16r2="http://schemas.microsoft.com/office/drawing/2015/06/chart">
            <c:ext xmlns:c16="http://schemas.microsoft.com/office/drawing/2014/chart" uri="{C3380CC4-5D6E-409C-BE32-E72D297353CC}">
              <c16:uniqueId val="{00000000-6875-405D-B6D7-F3739DC80A1F}"/>
            </c:ext>
          </c:extLst>
        </c:ser>
        <c:ser>
          <c:idx val="1"/>
          <c:order val="1"/>
          <c:tx>
            <c:strRef>
              <c:f>'az utolsó néhány'!$J$119</c:f>
              <c:strCache>
                <c:ptCount val="1"/>
                <c:pt idx="0">
                  <c:v>nem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'az utolsó néhány'!$H$120:$H$123</c:f>
              <c:strCache>
                <c:ptCount val="4"/>
                <c:pt idx="0">
                  <c:v>rendezvény</c:v>
                </c:pt>
                <c:pt idx="1">
                  <c:v>közlekedés</c:v>
                </c:pt>
                <c:pt idx="2">
                  <c:v>szállás</c:v>
                </c:pt>
                <c:pt idx="3">
                  <c:v>egyéb (könyv, ruha, elektronika, szépségápolás, ajándék)</c:v>
                </c:pt>
              </c:strCache>
            </c:strRef>
          </c:cat>
          <c:val>
            <c:numRef>
              <c:f>'az utolsó néhány'!$J$120:$J$123</c:f>
              <c:numCache>
                <c:formatCode>###0</c:formatCode>
                <c:ptCount val="4"/>
                <c:pt idx="0">
                  <c:v>53</c:v>
                </c:pt>
                <c:pt idx="1">
                  <c:v>57</c:v>
                </c:pt>
                <c:pt idx="2">
                  <c:v>30</c:v>
                </c:pt>
                <c:pt idx="3">
                  <c:v>15</c:v>
                </c:pt>
              </c:numCache>
            </c:numRef>
          </c:val>
          <c:extLst xmlns:c16r2="http://schemas.microsoft.com/office/drawing/2015/06/chart">
            <c:ext xmlns:c16="http://schemas.microsoft.com/office/drawing/2014/chart" uri="{C3380CC4-5D6E-409C-BE32-E72D297353CC}">
              <c16:uniqueId val="{00000001-6875-405D-B6D7-F3739DC80A1F}"/>
            </c:ext>
          </c:extLst>
        </c:ser>
        <c:dLbls>
          <c:showLegendKey val="0"/>
          <c:showVal val="1"/>
          <c:showCatName val="0"/>
          <c:showSerName val="0"/>
          <c:showPercent val="0"/>
          <c:showBubbleSize val="0"/>
        </c:dLbls>
        <c:gapWidth val="150"/>
        <c:shape val="box"/>
        <c:axId val="262285848"/>
        <c:axId val="262286240"/>
        <c:axId val="0"/>
      </c:bar3DChart>
      <c:catAx>
        <c:axId val="262285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Internet rendelés</a:t>
                </a:r>
              </a:p>
            </c:rich>
          </c:tx>
          <c:layout>
            <c:manualLayout>
              <c:xMode val="edge"/>
              <c:yMode val="edge"/>
              <c:x val="0.40333000485297515"/>
              <c:y val="0.7897548960226125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86240"/>
        <c:crosses val="autoZero"/>
        <c:auto val="1"/>
        <c:lblAlgn val="ctr"/>
        <c:lblOffset val="100"/>
        <c:noMultiLvlLbl val="0"/>
      </c:catAx>
      <c:valAx>
        <c:axId val="26228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Fizetés mobillal</a:t>
                </a:r>
              </a:p>
            </c:rich>
          </c:tx>
          <c:layout>
            <c:manualLayout>
              <c:xMode val="edge"/>
              <c:yMode val="edge"/>
              <c:x val="3.0627586916633833E-2"/>
              <c:y val="0.2986609543549254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85848"/>
        <c:crosses val="autoZero"/>
        <c:crossBetween val="between"/>
      </c:valAx>
      <c:spPr>
        <a:noFill/>
        <a:ln>
          <a:noFill/>
        </a:ln>
        <a:effectLst/>
      </c:spPr>
    </c:plotArea>
    <c:legend>
      <c:legendPos val="b"/>
      <c:layout>
        <c:manualLayout>
          <c:xMode val="edge"/>
          <c:yMode val="edge"/>
          <c:x val="0.4096270154033263"/>
          <c:y val="0.87756349687058333"/>
          <c:w val="0.13341887443159633"/>
          <c:h val="8.65390672319806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solidFill>
                  <a:sysClr val="windowText" lastClr="000000"/>
                </a:solidFill>
              </a:rPr>
              <a:t>Jellemzően hogyan fizeti ki rendeléseit összefügg azzal, hogy fizetett-e már okoseszközzel</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580927384076995E-2"/>
          <c:y val="0.28563288563288564"/>
          <c:w val="0.89019685039370078"/>
          <c:h val="0.54725915670797565"/>
        </c:manualLayout>
      </c:layout>
      <c:bar3DChart>
        <c:barDir val="col"/>
        <c:grouping val="clustered"/>
        <c:varyColors val="0"/>
        <c:ser>
          <c:idx val="0"/>
          <c:order val="0"/>
          <c:tx>
            <c:strRef>
              <c:f>'az utolsó néhány'!$N$310</c:f>
              <c:strCache>
                <c:ptCount val="1"/>
                <c:pt idx="0">
                  <c:v>igen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'az utolsó néhány'!$M$311:$M$313</c:f>
              <c:strCache>
                <c:ptCount val="3"/>
                <c:pt idx="0">
                  <c:v>bankkártyával, virtuális bankkártyával</c:v>
                </c:pt>
                <c:pt idx="1">
                  <c:v>átutalással</c:v>
                </c:pt>
                <c:pt idx="2">
                  <c:v>utánvéttel vagy személyes átvétellel</c:v>
                </c:pt>
              </c:strCache>
            </c:strRef>
          </c:cat>
          <c:val>
            <c:numRef>
              <c:f>'az utolsó néhány'!$N$311:$N$313</c:f>
              <c:numCache>
                <c:formatCode>###0</c:formatCode>
                <c:ptCount val="3"/>
                <c:pt idx="0">
                  <c:v>213</c:v>
                </c:pt>
                <c:pt idx="1">
                  <c:v>24</c:v>
                </c:pt>
                <c:pt idx="2">
                  <c:v>9</c:v>
                </c:pt>
              </c:numCache>
            </c:numRef>
          </c:val>
          <c:extLst xmlns:c16r2="http://schemas.microsoft.com/office/drawing/2015/06/chart">
            <c:ext xmlns:c16="http://schemas.microsoft.com/office/drawing/2014/chart" uri="{C3380CC4-5D6E-409C-BE32-E72D297353CC}">
              <c16:uniqueId val="{00000000-5895-4741-98C5-0C021C9A452C}"/>
            </c:ext>
          </c:extLst>
        </c:ser>
        <c:ser>
          <c:idx val="1"/>
          <c:order val="1"/>
          <c:tx>
            <c:strRef>
              <c:f>'az utolsó néhány'!$O$310</c:f>
              <c:strCache>
                <c:ptCount val="1"/>
                <c:pt idx="0">
                  <c:v>nem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'az utolsó néhány'!$M$311:$M$313</c:f>
              <c:strCache>
                <c:ptCount val="3"/>
                <c:pt idx="0">
                  <c:v>bankkártyával, virtuális bankkártyával</c:v>
                </c:pt>
                <c:pt idx="1">
                  <c:v>átutalással</c:v>
                </c:pt>
                <c:pt idx="2">
                  <c:v>utánvéttel vagy személyes átvétellel</c:v>
                </c:pt>
              </c:strCache>
            </c:strRef>
          </c:cat>
          <c:val>
            <c:numRef>
              <c:f>'az utolsó néhány'!$O$311:$O$313</c:f>
              <c:numCache>
                <c:formatCode>###0</c:formatCode>
                <c:ptCount val="3"/>
                <c:pt idx="0">
                  <c:v>99</c:v>
                </c:pt>
                <c:pt idx="1">
                  <c:v>29</c:v>
                </c:pt>
                <c:pt idx="2">
                  <c:v>27</c:v>
                </c:pt>
              </c:numCache>
            </c:numRef>
          </c:val>
          <c:extLst xmlns:c16r2="http://schemas.microsoft.com/office/drawing/2015/06/chart">
            <c:ext xmlns:c16="http://schemas.microsoft.com/office/drawing/2014/chart" uri="{C3380CC4-5D6E-409C-BE32-E72D297353CC}">
              <c16:uniqueId val="{00000001-5895-4741-98C5-0C021C9A452C}"/>
            </c:ext>
          </c:extLst>
        </c:ser>
        <c:dLbls>
          <c:showLegendKey val="0"/>
          <c:showVal val="1"/>
          <c:showCatName val="0"/>
          <c:showSerName val="0"/>
          <c:showPercent val="0"/>
          <c:showBubbleSize val="0"/>
        </c:dLbls>
        <c:gapWidth val="150"/>
        <c:shape val="box"/>
        <c:axId val="262287416"/>
        <c:axId val="262288200"/>
        <c:axId val="0"/>
      </c:bar3DChart>
      <c:catAx>
        <c:axId val="262287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Fizetés módja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88200"/>
        <c:crosses val="autoZero"/>
        <c:auto val="1"/>
        <c:lblAlgn val="ctr"/>
        <c:lblOffset val="100"/>
        <c:noMultiLvlLbl val="0"/>
      </c:catAx>
      <c:valAx>
        <c:axId val="262288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Fizetés okoseszközzel</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2287416"/>
        <c:crosses val="autoZero"/>
        <c:crossBetween val="between"/>
      </c:valAx>
      <c:spPr>
        <a:noFill/>
        <a:ln>
          <a:noFill/>
        </a:ln>
        <a:effectLst/>
      </c:spPr>
    </c:plotArea>
    <c:legend>
      <c:legendPos val="b"/>
      <c:layout>
        <c:manualLayout>
          <c:xMode val="edge"/>
          <c:yMode val="edge"/>
          <c:x val="0.84898931419484458"/>
          <c:y val="0.89893151227950052"/>
          <c:w val="0.13198502613221444"/>
          <c:h val="8.58129575908274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u-HU">
                <a:solidFill>
                  <a:sysClr val="windowText" lastClr="000000"/>
                </a:solidFill>
              </a:rPr>
              <a:t>Ön milyen gyakran szokott a  Balatonnál nyaralni?</a:t>
            </a:r>
          </a:p>
          <a:p>
            <a:pPr>
              <a:defRPr sz="1600" b="1" i="0" u="none" strike="noStrike" kern="1200" baseline="0">
                <a:solidFill>
                  <a:schemeClr val="tx2"/>
                </a:solidFill>
                <a:latin typeface="+mn-lt"/>
                <a:ea typeface="+mn-ea"/>
                <a:cs typeface="+mn-cs"/>
              </a:defRPr>
            </a:pPr>
            <a:r>
              <a:rPr lang="hu-HU">
                <a:solidFill>
                  <a:sysClr val="windowText" lastClr="000000"/>
                </a:solidFill>
              </a:rPr>
              <a:t>Ön szerint mi a BAHART jelentése?</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'2_előfizetéstől folytatva'!$B$238</c:f>
              <c:strCache>
                <c:ptCount val="1"/>
                <c:pt idx="0">
                  <c:v>gyakran nyaral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'2_előfizetéstől folytatva'!$C$237:$F$237</c:f>
              <c:strCache>
                <c:ptCount val="4"/>
                <c:pt idx="0">
                  <c:v>Balatoni Hajózási Zrt.</c:v>
                </c:pt>
                <c:pt idx="1">
                  <c:v>Balatoni Halászati Zrt.</c:v>
                </c:pt>
                <c:pt idx="2">
                  <c:v>Magyar Hajózási Zrt.</c:v>
                </c:pt>
                <c:pt idx="3">
                  <c:v>Magyar Hajózási Zrt. balatoni üzletága</c:v>
                </c:pt>
              </c:strCache>
            </c:strRef>
          </c:cat>
          <c:val>
            <c:numRef>
              <c:f>'2_előfizetéstől folytatva'!$C$238:$F$238</c:f>
              <c:numCache>
                <c:formatCode>###0</c:formatCode>
                <c:ptCount val="4"/>
                <c:pt idx="0">
                  <c:v>182</c:v>
                </c:pt>
                <c:pt idx="1">
                  <c:v>0</c:v>
                </c:pt>
                <c:pt idx="2">
                  <c:v>5</c:v>
                </c:pt>
                <c:pt idx="3">
                  <c:v>10</c:v>
                </c:pt>
              </c:numCache>
            </c:numRef>
          </c:val>
          <c:extLst xmlns:c16r2="http://schemas.microsoft.com/office/drawing/2015/06/chart">
            <c:ext xmlns:c16="http://schemas.microsoft.com/office/drawing/2014/chart" uri="{C3380CC4-5D6E-409C-BE32-E72D297353CC}">
              <c16:uniqueId val="{00000000-3BE2-4945-B435-783F0B3BE580}"/>
            </c:ext>
          </c:extLst>
        </c:ser>
        <c:ser>
          <c:idx val="1"/>
          <c:order val="1"/>
          <c:tx>
            <c:strRef>
              <c:f>'2_előfizetéstől folytatva'!$B$239</c:f>
              <c:strCache>
                <c:ptCount val="1"/>
                <c:pt idx="0">
                  <c:v>bizonytalan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'2_előfizetéstől folytatva'!$C$237:$F$237</c:f>
              <c:strCache>
                <c:ptCount val="4"/>
                <c:pt idx="0">
                  <c:v>Balatoni Hajózási Zrt.</c:v>
                </c:pt>
                <c:pt idx="1">
                  <c:v>Balatoni Halászati Zrt.</c:v>
                </c:pt>
                <c:pt idx="2">
                  <c:v>Magyar Hajózási Zrt.</c:v>
                </c:pt>
                <c:pt idx="3">
                  <c:v>Magyar Hajózási Zrt. balatoni üzletága</c:v>
                </c:pt>
              </c:strCache>
            </c:strRef>
          </c:cat>
          <c:val>
            <c:numRef>
              <c:f>'2_előfizetéstől folytatva'!$C$239:$F$239</c:f>
              <c:numCache>
                <c:formatCode>###0</c:formatCode>
                <c:ptCount val="4"/>
                <c:pt idx="0">
                  <c:v>136</c:v>
                </c:pt>
                <c:pt idx="1">
                  <c:v>0</c:v>
                </c:pt>
                <c:pt idx="2">
                  <c:v>2</c:v>
                </c:pt>
                <c:pt idx="3">
                  <c:v>10</c:v>
                </c:pt>
              </c:numCache>
            </c:numRef>
          </c:val>
          <c:extLst xmlns:c16r2="http://schemas.microsoft.com/office/drawing/2015/06/chart">
            <c:ext xmlns:c16="http://schemas.microsoft.com/office/drawing/2014/chart" uri="{C3380CC4-5D6E-409C-BE32-E72D297353CC}">
              <c16:uniqueId val="{00000001-3BE2-4945-B435-783F0B3BE580}"/>
            </c:ext>
          </c:extLst>
        </c:ser>
        <c:ser>
          <c:idx val="2"/>
          <c:order val="2"/>
          <c:tx>
            <c:strRef>
              <c:f>'2_előfizetéstől folytatva'!$B$240</c:f>
              <c:strCache>
                <c:ptCount val="1"/>
                <c:pt idx="0">
                  <c:v>ritkán nyaral</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'2_előfizetéstől folytatva'!$C$237:$F$237</c:f>
              <c:strCache>
                <c:ptCount val="4"/>
                <c:pt idx="0">
                  <c:v>Balatoni Hajózási Zrt.</c:v>
                </c:pt>
                <c:pt idx="1">
                  <c:v>Balatoni Halászati Zrt.</c:v>
                </c:pt>
                <c:pt idx="2">
                  <c:v>Magyar Hajózási Zrt.</c:v>
                </c:pt>
                <c:pt idx="3">
                  <c:v>Magyar Hajózási Zrt. balatoni üzletága</c:v>
                </c:pt>
              </c:strCache>
            </c:strRef>
          </c:cat>
          <c:val>
            <c:numRef>
              <c:f>'2_előfizetéstől folytatva'!$C$240:$F$240</c:f>
              <c:numCache>
                <c:formatCode>###0</c:formatCode>
                <c:ptCount val="4"/>
                <c:pt idx="0">
                  <c:v>75</c:v>
                </c:pt>
                <c:pt idx="1">
                  <c:v>1</c:v>
                </c:pt>
                <c:pt idx="2">
                  <c:v>3</c:v>
                </c:pt>
                <c:pt idx="3">
                  <c:v>6</c:v>
                </c:pt>
              </c:numCache>
            </c:numRef>
          </c:val>
          <c:extLst xmlns:c16r2="http://schemas.microsoft.com/office/drawing/2015/06/chart">
            <c:ext xmlns:c16="http://schemas.microsoft.com/office/drawing/2014/chart" uri="{C3380CC4-5D6E-409C-BE32-E72D297353CC}">
              <c16:uniqueId val="{00000002-3BE2-4945-B435-783F0B3BE580}"/>
            </c:ext>
          </c:extLst>
        </c:ser>
        <c:dLbls>
          <c:showLegendKey val="0"/>
          <c:showVal val="1"/>
          <c:showCatName val="0"/>
          <c:showSerName val="0"/>
          <c:showPercent val="0"/>
          <c:showBubbleSize val="0"/>
        </c:dLbls>
        <c:gapWidth val="150"/>
        <c:shape val="box"/>
        <c:axId val="262504168"/>
        <c:axId val="262507304"/>
        <c:axId val="0"/>
      </c:bar3DChart>
      <c:catAx>
        <c:axId val="262504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crossAx val="262507304"/>
        <c:crosses val="autoZero"/>
        <c:auto val="1"/>
        <c:lblAlgn val="ctr"/>
        <c:lblOffset val="100"/>
        <c:noMultiLvlLbl val="0"/>
      </c:catAx>
      <c:valAx>
        <c:axId val="26250730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crossAx val="262504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u-HU">
                <a:solidFill>
                  <a:sysClr val="windowText" lastClr="000000"/>
                </a:solidFill>
              </a:rPr>
              <a:t>Ha lehetne online hajójegyet vásárolni a Balatonnál, használná-e a szolgáltatást?</a:t>
            </a:r>
          </a:p>
        </c:rich>
      </c:tx>
      <c:layout/>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tx>
                <c:rich>
                  <a:bodyPr/>
                  <a:lstStyle/>
                  <a:p>
                    <a:r>
                      <a:rPr lang="en-US"/>
                      <a:t>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91-4E3C-9011-85BAE892F86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Munka3!$C$9:$I$9</c:f>
              <c:strCache>
                <c:ptCount val="5"/>
                <c:pt idx="0">
                  <c:v>Nem</c:v>
                </c:pt>
                <c:pt idx="2">
                  <c:v>Bizonytalan</c:v>
                </c:pt>
                <c:pt idx="4">
                  <c:v>Igen</c:v>
                </c:pt>
              </c:strCache>
            </c:strRef>
          </c:cat>
          <c:val>
            <c:numRef>
              <c:f>Munka3!$C$10:$I$10</c:f>
              <c:numCache>
                <c:formatCode>General</c:formatCode>
                <c:ptCount val="7"/>
                <c:pt idx="0" formatCode="0%">
                  <c:v>0.14651162790697675</c:v>
                </c:pt>
                <c:pt idx="2" formatCode="0%">
                  <c:v>0.33720930232558138</c:v>
                </c:pt>
                <c:pt idx="4" formatCode="0%">
                  <c:v>0.51627906976744187</c:v>
                </c:pt>
              </c:numCache>
            </c:numRef>
          </c:val>
          <c:extLst xmlns:c16r2="http://schemas.microsoft.com/office/drawing/2015/06/chart">
            <c:ext xmlns:c16="http://schemas.microsoft.com/office/drawing/2014/chart" uri="{C3380CC4-5D6E-409C-BE32-E72D297353CC}">
              <c16:uniqueId val="{00000000-F230-4BA9-B35D-4A27338DE9C1}"/>
            </c:ext>
          </c:extLst>
        </c:ser>
        <c:dLbls>
          <c:showLegendKey val="0"/>
          <c:showVal val="0"/>
          <c:showCatName val="0"/>
          <c:showSerName val="0"/>
          <c:showPercent val="0"/>
          <c:showBubbleSize val="0"/>
        </c:dLbls>
        <c:gapWidth val="100"/>
        <c:overlap val="-24"/>
        <c:axId val="262506128"/>
        <c:axId val="262503384"/>
      </c:barChart>
      <c:catAx>
        <c:axId val="262506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crossAx val="262503384"/>
        <c:crosses val="autoZero"/>
        <c:auto val="1"/>
        <c:lblAlgn val="ctr"/>
        <c:lblOffset val="100"/>
        <c:noMultiLvlLbl val="0"/>
      </c:catAx>
      <c:valAx>
        <c:axId val="2625033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crossAx val="26250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Használja/használta-e Ön okoseszközét szolgáltatások megrendelésére?</a:t>
            </a:r>
          </a:p>
        </c:rich>
      </c:tx>
      <c:layout>
        <c:manualLayout>
          <c:xMode val="edge"/>
          <c:yMode val="edge"/>
          <c:x val="0.2184169406008715"/>
          <c:y val="2.3935192538972975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63587487781036E-2"/>
          <c:y val="0.19793142571875921"/>
          <c:w val="0.93888888888888888"/>
          <c:h val="0.6002766841644794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22C-41A9-9702-85810B72493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22C-41A9-9702-85810B72493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22C-41A9-9702-85810B72493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Munka6!$C$6:$E$6</c:f>
              <c:strCache>
                <c:ptCount val="3"/>
                <c:pt idx="0">
                  <c:v>igen, eddig is használtam</c:v>
                </c:pt>
                <c:pt idx="1">
                  <c:v>nem, de a jövőben elképzelhető</c:v>
                </c:pt>
                <c:pt idx="2">
                  <c:v>nem, és nem is tervezem</c:v>
                </c:pt>
              </c:strCache>
            </c:strRef>
          </c:cat>
          <c:val>
            <c:numRef>
              <c:f>Munka6!$C$7:$E$7</c:f>
              <c:numCache>
                <c:formatCode>0%</c:formatCode>
                <c:ptCount val="3"/>
                <c:pt idx="0">
                  <c:v>0.59534883720930232</c:v>
                </c:pt>
                <c:pt idx="1">
                  <c:v>0.3</c:v>
                </c:pt>
                <c:pt idx="2">
                  <c:v>0.10465116279069768</c:v>
                </c:pt>
              </c:numCache>
            </c:numRef>
          </c:val>
          <c:extLst xmlns:c16r2="http://schemas.microsoft.com/office/drawing/2015/06/chart">
            <c:ext xmlns:c16="http://schemas.microsoft.com/office/drawing/2014/chart" uri="{C3380CC4-5D6E-409C-BE32-E72D297353CC}">
              <c16:uniqueId val="{00000000-9166-445F-AC04-60080F8B073E}"/>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O</a:t>
            </a:r>
            <a:r>
              <a:rPr lang="hu-HU" b="1"/>
              <a:t>nline jegyvásárláshoz használt informatikai eszközök</a:t>
            </a:r>
            <a:endParaRPr lang="en-US" b="1"/>
          </a:p>
        </c:rich>
      </c:tx>
      <c:layout>
        <c:manualLayout>
          <c:xMode val="edge"/>
          <c:yMode val="edge"/>
          <c:x val="0.14986789151356081"/>
          <c:y val="1.2610340479192938E-2"/>
        </c:manualLayout>
      </c:layout>
      <c:overlay val="0"/>
      <c:spPr>
        <a:noFill/>
        <a:ln>
          <a:noFill/>
        </a:ln>
        <a:effectLst/>
      </c:spPr>
    </c:title>
    <c:autoTitleDeleted val="0"/>
    <c:plotArea>
      <c:layout>
        <c:manualLayout>
          <c:layoutTarget val="inner"/>
          <c:xMode val="edge"/>
          <c:yMode val="edge"/>
          <c:x val="0.31876571088991235"/>
          <c:y val="0.20949861504466091"/>
          <c:w val="0.32724868766404197"/>
          <c:h val="0.4952060847375162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103-4A5D-B168-2C1DA7051A3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103-4A5D-B168-2C1DA7051A3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103-4A5D-B168-2C1DA7051A3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103-4A5D-B168-2C1DA7051A3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103-4A5D-B168-2C1DA7051A3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103-4A5D-B168-2C1DA7051A3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103-4A5D-B168-2C1DA7051A3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'C:\Users\WALKING DEAD\Downloads\[első adag_két fül.xlsx]nemekre összevont'!$C$16:$I$16</c:f>
              <c:strCache>
                <c:ptCount val="7"/>
                <c:pt idx="0">
                  <c:v>mobiltelefont</c:v>
                </c:pt>
                <c:pt idx="1">
                  <c:v>számítógépet</c:v>
                </c:pt>
                <c:pt idx="2">
                  <c:v>számítógépet, mobiltelefont</c:v>
                </c:pt>
                <c:pt idx="3">
                  <c:v>számítógépet, táblagépet</c:v>
                </c:pt>
                <c:pt idx="4">
                  <c:v>számítógépet, táblagépet, mobiltelefont</c:v>
                </c:pt>
                <c:pt idx="5">
                  <c:v>táblagépet</c:v>
                </c:pt>
                <c:pt idx="6">
                  <c:v>táblagépet, mobiltelefont</c:v>
                </c:pt>
              </c:strCache>
            </c:strRef>
          </c:cat>
          <c:val>
            <c:numRef>
              <c:f>'C:\Users\WALKING DEAD\Downloads\[első adag_két fül.xlsx]nemekre összevont'!$C$17:$I$17</c:f>
              <c:numCache>
                <c:formatCode>General</c:formatCode>
                <c:ptCount val="7"/>
                <c:pt idx="0">
                  <c:v>37</c:v>
                </c:pt>
                <c:pt idx="1">
                  <c:v>142</c:v>
                </c:pt>
                <c:pt idx="2">
                  <c:v>162</c:v>
                </c:pt>
                <c:pt idx="3">
                  <c:v>20</c:v>
                </c:pt>
                <c:pt idx="4">
                  <c:v>57</c:v>
                </c:pt>
                <c:pt idx="5">
                  <c:v>5</c:v>
                </c:pt>
                <c:pt idx="6">
                  <c:v>7</c:v>
                </c:pt>
              </c:numCache>
            </c:numRef>
          </c:val>
          <c:extLst xmlns:c16r2="http://schemas.microsoft.com/office/drawing/2015/06/chart">
            <c:ext xmlns:c16="http://schemas.microsoft.com/office/drawing/2014/chart" uri="{C3380CC4-5D6E-409C-BE32-E72D297353CC}">
              <c16:uniqueId val="{0000000E-E103-4A5D-B168-2C1DA7051A3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ysClr val="windowText" lastClr="000000"/>
                </a:solidFill>
              </a:rPr>
              <a:t>Online jegyvásárláshoz milyen informatikai eszközt használna?</a:t>
            </a:r>
          </a:p>
        </c:rich>
      </c:tx>
      <c:layout/>
      <c:overlay val="0"/>
      <c:spPr>
        <a:noFill/>
        <a:ln>
          <a:noFill/>
        </a:ln>
        <a:effectLst/>
      </c:spPr>
    </c:title>
    <c:autoTitleDeleted val="0"/>
    <c:plotArea>
      <c:layout/>
      <c:barChart>
        <c:barDir val="col"/>
        <c:grouping val="clustered"/>
        <c:varyColors val="0"/>
        <c:ser>
          <c:idx val="0"/>
          <c:order val="0"/>
          <c:tx>
            <c:strRef>
              <c:f>Munka13!$B$14</c:f>
              <c:strCache>
                <c:ptCount val="1"/>
                <c:pt idx="0">
                  <c:v>mobiltelefon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Munka13!$A$15:$A$17</c:f>
              <c:strCache>
                <c:ptCount val="3"/>
                <c:pt idx="0">
                  <c:v>online</c:v>
                </c:pt>
                <c:pt idx="1">
                  <c:v>jegypénztár,jegyautomata</c:v>
                </c:pt>
                <c:pt idx="2">
                  <c:v>nem vásárol jegyet</c:v>
                </c:pt>
              </c:strCache>
            </c:strRef>
          </c:cat>
          <c:val>
            <c:numRef>
              <c:f>Munka13!$B$15:$B$17</c:f>
              <c:numCache>
                <c:formatCode>0%</c:formatCode>
                <c:ptCount val="3"/>
                <c:pt idx="0">
                  <c:v>0.41162790697674417</c:v>
                </c:pt>
                <c:pt idx="1">
                  <c:v>0.18604651162790697</c:v>
                </c:pt>
                <c:pt idx="2">
                  <c:v>1.3953488372093023E-2</c:v>
                </c:pt>
              </c:numCache>
            </c:numRef>
          </c:val>
          <c:extLst xmlns:c16r2="http://schemas.microsoft.com/office/drawing/2015/06/chart">
            <c:ext xmlns:c16="http://schemas.microsoft.com/office/drawing/2014/chart" uri="{C3380CC4-5D6E-409C-BE32-E72D297353CC}">
              <c16:uniqueId val="{00000000-B8CD-49D8-8D18-A2DD3848B4CE}"/>
            </c:ext>
          </c:extLst>
        </c:ser>
        <c:ser>
          <c:idx val="1"/>
          <c:order val="1"/>
          <c:tx>
            <c:strRef>
              <c:f>Munka13!$C$14</c:f>
              <c:strCache>
                <c:ptCount val="1"/>
                <c:pt idx="0">
                  <c:v>számítógép, tablet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Munka13!$A$15:$A$17</c:f>
              <c:strCache>
                <c:ptCount val="3"/>
                <c:pt idx="0">
                  <c:v>online</c:v>
                </c:pt>
                <c:pt idx="1">
                  <c:v>jegypénztár,jegyautomata</c:v>
                </c:pt>
                <c:pt idx="2">
                  <c:v>nem vásárol jegyet</c:v>
                </c:pt>
              </c:strCache>
            </c:strRef>
          </c:cat>
          <c:val>
            <c:numRef>
              <c:f>Munka13!$C$15:$C$17</c:f>
              <c:numCache>
                <c:formatCode>0%</c:formatCode>
                <c:ptCount val="3"/>
                <c:pt idx="0">
                  <c:v>0.23488372093023255</c:v>
                </c:pt>
                <c:pt idx="1">
                  <c:v>0.13488372093023257</c:v>
                </c:pt>
                <c:pt idx="2">
                  <c:v>1.8604651162790697E-2</c:v>
                </c:pt>
              </c:numCache>
            </c:numRef>
          </c:val>
          <c:extLst xmlns:c16r2="http://schemas.microsoft.com/office/drawing/2015/06/chart">
            <c:ext xmlns:c16="http://schemas.microsoft.com/office/drawing/2014/chart" uri="{C3380CC4-5D6E-409C-BE32-E72D297353CC}">
              <c16:uniqueId val="{00000001-B8CD-49D8-8D18-A2DD3848B4CE}"/>
            </c:ext>
          </c:extLst>
        </c:ser>
        <c:dLbls>
          <c:dLblPos val="inEnd"/>
          <c:showLegendKey val="0"/>
          <c:showVal val="1"/>
          <c:showCatName val="0"/>
          <c:showSerName val="0"/>
          <c:showPercent val="0"/>
          <c:showBubbleSize val="0"/>
        </c:dLbls>
        <c:gapWidth val="100"/>
        <c:overlap val="-24"/>
        <c:axId val="262505736"/>
        <c:axId val="262510440"/>
      </c:barChart>
      <c:catAx>
        <c:axId val="262505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crossAx val="262510440"/>
        <c:crosses val="autoZero"/>
        <c:auto val="1"/>
        <c:lblAlgn val="ctr"/>
        <c:lblOffset val="100"/>
        <c:noMultiLvlLbl val="0"/>
      </c:catAx>
      <c:valAx>
        <c:axId val="2625104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crossAx val="262505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u-H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Jegyek online vásárlása</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166666666666662E-2"/>
          <c:y val="0.15929920431870306"/>
          <c:w val="0.86388888888888893"/>
          <c:h val="0.5130089338201809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812-474E-904A-15F59B92BD8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812-474E-904A-15F59B92BD8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812-474E-904A-15F59B92BD84}"/>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'C:\Users\WALKING DEAD\Downloads\[első adag_két fül.xlsx]nemekre összevont'!$D$101:$F$101</c:f>
              <c:strCache>
                <c:ptCount val="3"/>
                <c:pt idx="0">
                  <c:v>online csak koncert, mozi, színház, múzeum jegyet vettem eddig</c:v>
                </c:pt>
                <c:pt idx="1">
                  <c:v>semmilyen jegyet nem vettem még online</c:v>
                </c:pt>
                <c:pt idx="2">
                  <c:v>vettem már közlekedésre is jegyet, vagy matricát online</c:v>
                </c:pt>
              </c:strCache>
            </c:strRef>
          </c:cat>
          <c:val>
            <c:numRef>
              <c:f>'C:\Users\WALKING DEAD\Downloads\[első adag_két fül.xlsx]nemekre összevont'!$D$102:$F$102</c:f>
              <c:numCache>
                <c:formatCode>General</c:formatCode>
                <c:ptCount val="3"/>
                <c:pt idx="0">
                  <c:v>186</c:v>
                </c:pt>
                <c:pt idx="1">
                  <c:v>36</c:v>
                </c:pt>
                <c:pt idx="2">
                  <c:v>208</c:v>
                </c:pt>
              </c:numCache>
            </c:numRef>
          </c:val>
          <c:extLst xmlns:c16r2="http://schemas.microsoft.com/office/drawing/2015/06/chart">
            <c:ext xmlns:c16="http://schemas.microsoft.com/office/drawing/2014/chart" uri="{C3380CC4-5D6E-409C-BE32-E72D297353CC}">
              <c16:uniqueId val="{00000006-A812-474E-904A-15F59B92BD84}"/>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vert="horz"/>
          <a:lstStyle/>
          <a:p>
            <a:pPr>
              <a:defRPr/>
            </a:pPr>
            <a:r>
              <a:rPr lang="hu-HU"/>
              <a:t>Online jegyvásárlás: vonat</a:t>
            </a:r>
          </a:p>
        </c:rich>
      </c:tx>
      <c:layout/>
      <c:overlay val="0"/>
    </c:title>
    <c:autoTitleDeleted val="0"/>
    <c:plotArea>
      <c:layout/>
      <c:barChart>
        <c:barDir val="col"/>
        <c:grouping val="clustered"/>
        <c:varyColors val="0"/>
        <c:ser>
          <c:idx val="0"/>
          <c:order val="0"/>
          <c:invertIfNegative val="0"/>
          <c:dLbls>
            <c:spPr>
              <a:noFill/>
              <a:ln>
                <a:noFill/>
              </a:ln>
              <a:effectLst/>
            </c:spPr>
            <c:txPr>
              <a:bodyPr rot="0" vert="horz"/>
              <a:lstStyle/>
              <a:p>
                <a:pPr>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Munka9!$F$6:$H$6</c:f>
              <c:strCache>
                <c:ptCount val="3"/>
                <c:pt idx="0">
                  <c:v>gyakran</c:v>
                </c:pt>
                <c:pt idx="1">
                  <c:v>ritkán</c:v>
                </c:pt>
                <c:pt idx="2">
                  <c:v>soha</c:v>
                </c:pt>
              </c:strCache>
            </c:strRef>
          </c:cat>
          <c:val>
            <c:numRef>
              <c:f>Munka9!$F$7:$H$7</c:f>
              <c:numCache>
                <c:formatCode>0%</c:formatCode>
                <c:ptCount val="3"/>
                <c:pt idx="0">
                  <c:v>0.23023255813953489</c:v>
                </c:pt>
                <c:pt idx="1">
                  <c:v>0.33953488372093021</c:v>
                </c:pt>
                <c:pt idx="2">
                  <c:v>0.43023255813953487</c:v>
                </c:pt>
              </c:numCache>
            </c:numRef>
          </c:val>
          <c:extLst xmlns:c16r2="http://schemas.microsoft.com/office/drawing/2015/06/chart">
            <c:ext xmlns:c16="http://schemas.microsoft.com/office/drawing/2014/chart" uri="{C3380CC4-5D6E-409C-BE32-E72D297353CC}">
              <c16:uniqueId val="{00000000-EF23-4C74-8549-1CCFCB4A4C09}"/>
            </c:ext>
          </c:extLst>
        </c:ser>
        <c:dLbls>
          <c:showLegendKey val="0"/>
          <c:showVal val="0"/>
          <c:showCatName val="0"/>
          <c:showSerName val="0"/>
          <c:showPercent val="0"/>
          <c:showBubbleSize val="0"/>
        </c:dLbls>
        <c:gapWidth val="100"/>
        <c:overlap val="-24"/>
        <c:axId val="262504560"/>
        <c:axId val="262506912"/>
      </c:barChart>
      <c:catAx>
        <c:axId val="262504560"/>
        <c:scaling>
          <c:orientation val="minMax"/>
        </c:scaling>
        <c:delete val="0"/>
        <c:axPos val="b"/>
        <c:numFmt formatCode="General" sourceLinked="1"/>
        <c:majorTickMark val="none"/>
        <c:minorTickMark val="none"/>
        <c:tickLblPos val="nextTo"/>
        <c:txPr>
          <a:bodyPr rot="-60000000" vert="horz"/>
          <a:lstStyle/>
          <a:p>
            <a:pPr>
              <a:defRPr/>
            </a:pPr>
            <a:endParaRPr lang="hu-HU"/>
          </a:p>
        </c:txPr>
        <c:crossAx val="262506912"/>
        <c:crosses val="autoZero"/>
        <c:auto val="1"/>
        <c:lblAlgn val="ctr"/>
        <c:lblOffset val="100"/>
        <c:noMultiLvlLbl val="0"/>
      </c:catAx>
      <c:valAx>
        <c:axId val="262506912"/>
        <c:scaling>
          <c:orientation val="minMax"/>
        </c:scaling>
        <c:delete val="1"/>
        <c:axPos val="l"/>
        <c:majorGridlines/>
        <c:numFmt formatCode="0%" sourceLinked="1"/>
        <c:majorTickMark val="none"/>
        <c:minorTickMark val="none"/>
        <c:tickLblPos val="nextTo"/>
        <c:crossAx val="262504560"/>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0.24385</cdr:x>
      <cdr:y>0.34</cdr:y>
    </cdr:from>
    <cdr:to>
      <cdr:x>0.34899</cdr:x>
      <cdr:y>0.41667</cdr:y>
    </cdr:to>
    <cdr:sp macro="" textlink="">
      <cdr:nvSpPr>
        <cdr:cNvPr id="2" name="Szövegdoboz 1"/>
        <cdr:cNvSpPr txBox="1"/>
      </cdr:nvSpPr>
      <cdr:spPr>
        <a:xfrm xmlns:a="http://schemas.openxmlformats.org/drawingml/2006/main">
          <a:off x="1038225" y="971550"/>
          <a:ext cx="4476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a:solidFill>
                <a:sysClr val="windowText" lastClr="000000"/>
              </a:solidFill>
            </a:rPr>
            <a:t>49%</a:t>
          </a:r>
        </a:p>
      </cdr:txBody>
    </cdr:sp>
  </cdr:relSizeAnchor>
  <cdr:relSizeAnchor xmlns:cdr="http://schemas.openxmlformats.org/drawingml/2006/chartDrawing">
    <cdr:from>
      <cdr:x>0.47427</cdr:x>
      <cdr:y>0.39667</cdr:y>
    </cdr:from>
    <cdr:to>
      <cdr:x>0.57047</cdr:x>
      <cdr:y>0.50333</cdr:y>
    </cdr:to>
    <cdr:sp macro="" textlink="">
      <cdr:nvSpPr>
        <cdr:cNvPr id="3" name="Szövegdoboz 2"/>
        <cdr:cNvSpPr txBox="1"/>
      </cdr:nvSpPr>
      <cdr:spPr>
        <a:xfrm xmlns:a="http://schemas.openxmlformats.org/drawingml/2006/main">
          <a:off x="2019300" y="1133475"/>
          <a:ext cx="4095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a:solidFill>
                <a:sysClr val="windowText" lastClr="000000"/>
              </a:solidFill>
            </a:rPr>
            <a:t>8%</a:t>
          </a:r>
        </a:p>
      </cdr:txBody>
    </cdr:sp>
  </cdr:relSizeAnchor>
  <cdr:relSizeAnchor xmlns:cdr="http://schemas.openxmlformats.org/drawingml/2006/chartDrawing">
    <cdr:from>
      <cdr:x>0.58389</cdr:x>
      <cdr:y>0.32333</cdr:y>
    </cdr:from>
    <cdr:to>
      <cdr:x>0.6868</cdr:x>
      <cdr:y>0.41</cdr:y>
    </cdr:to>
    <cdr:sp macro="" textlink="">
      <cdr:nvSpPr>
        <cdr:cNvPr id="4" name="Szövegdoboz 3"/>
        <cdr:cNvSpPr txBox="1"/>
      </cdr:nvSpPr>
      <cdr:spPr>
        <a:xfrm xmlns:a="http://schemas.openxmlformats.org/drawingml/2006/main">
          <a:off x="2486025" y="923925"/>
          <a:ext cx="4381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a:solidFill>
                <a:sysClr val="windowText" lastClr="000000"/>
              </a:solidFill>
            </a:rPr>
            <a:t>43%</a:t>
          </a:r>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01EB3-ACD4-4308-A3A4-68870834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4485</Words>
  <Characters>30951</Characters>
  <Application>Microsoft Office Word</Application>
  <DocSecurity>0</DocSecurity>
  <Lines>257</Lines>
  <Paragraphs>70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35366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olvaso</cp:lastModifiedBy>
  <cp:revision>2</cp:revision>
  <dcterms:created xsi:type="dcterms:W3CDTF">2018-03-29T11:22:00Z</dcterms:created>
  <dcterms:modified xsi:type="dcterms:W3CDTF">2018-03-29T11:22:00Z</dcterms:modified>
</cp:coreProperties>
</file>